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6EB2" w14:textId="77777777" w:rsidR="005B5F89" w:rsidRPr="001372EB" w:rsidRDefault="002F62A6">
      <w:pPr>
        <w:pStyle w:val="Default"/>
        <w:jc w:val="center"/>
        <w:rPr>
          <w:b/>
          <w:bCs/>
          <w:color w:val="auto"/>
          <w:lang w:val="fr-FR"/>
        </w:rPr>
      </w:pPr>
      <w:r w:rsidRPr="001372EB">
        <w:rPr>
          <w:b/>
          <w:bCs/>
          <w:color w:val="auto"/>
          <w:lang w:val="fr-FR"/>
        </w:rPr>
        <w:t>Formular</w:t>
      </w:r>
      <w:r w:rsidR="004D6CA4" w:rsidRPr="001372EB">
        <w:rPr>
          <w:b/>
          <w:bCs/>
          <w:color w:val="auto"/>
          <w:lang w:val="fr-FR"/>
        </w:rPr>
        <w:t xml:space="preserve"> de vot prin corespondenţă</w:t>
      </w:r>
    </w:p>
    <w:p w14:paraId="4B408259" w14:textId="77777777" w:rsidR="005B5F89" w:rsidRPr="001372EB" w:rsidRDefault="004D6CA4">
      <w:pPr>
        <w:pStyle w:val="Default"/>
        <w:jc w:val="center"/>
        <w:rPr>
          <w:color w:val="auto"/>
          <w:u w:val="single"/>
          <w:lang w:val="fr-FR"/>
        </w:rPr>
      </w:pPr>
      <w:r w:rsidRPr="001372EB">
        <w:rPr>
          <w:b/>
          <w:bCs/>
          <w:color w:val="auto"/>
          <w:lang w:val="fr-FR"/>
        </w:rPr>
        <w:t xml:space="preserve">pentru acţionari </w:t>
      </w:r>
      <w:r w:rsidRPr="001372EB">
        <w:rPr>
          <w:b/>
          <w:bCs/>
          <w:color w:val="auto"/>
          <w:u w:val="single"/>
          <w:lang w:val="fr-FR"/>
        </w:rPr>
        <w:t>persoane juridice</w:t>
      </w:r>
    </w:p>
    <w:p w14:paraId="04D56874" w14:textId="77777777" w:rsidR="00420A2C" w:rsidRPr="001372EB" w:rsidRDefault="00420A2C" w:rsidP="00420A2C">
      <w:pPr>
        <w:pStyle w:val="Default"/>
        <w:jc w:val="center"/>
        <w:rPr>
          <w:color w:val="auto"/>
        </w:rPr>
      </w:pPr>
      <w:r w:rsidRPr="001372EB">
        <w:rPr>
          <w:color w:val="auto"/>
        </w:rPr>
        <w:t>pentru Adunarea Generală Extrao</w:t>
      </w:r>
      <w:r w:rsidRPr="001372EB">
        <w:rPr>
          <w:color w:val="auto"/>
          <w:lang w:val="it-IT"/>
        </w:rPr>
        <w:t>rdinar</w:t>
      </w:r>
      <w:r w:rsidRPr="001372EB">
        <w:rPr>
          <w:color w:val="auto"/>
        </w:rPr>
        <w:t xml:space="preserve">ă a Acţionarilor (AGEA) </w:t>
      </w:r>
    </w:p>
    <w:p w14:paraId="05840D65" w14:textId="77777777" w:rsidR="00B35239" w:rsidRPr="001372EB" w:rsidRDefault="00B35239" w:rsidP="00B35239">
      <w:pPr>
        <w:pStyle w:val="Default"/>
        <w:jc w:val="center"/>
        <w:rPr>
          <w:color w:val="auto"/>
          <w:lang w:val="fr-FR"/>
        </w:rPr>
      </w:pPr>
      <w:bookmarkStart w:id="0" w:name="_Hlk78370288"/>
      <w:r w:rsidRPr="001372EB">
        <w:rPr>
          <w:color w:val="auto"/>
          <w:lang w:val="fr-FR"/>
        </w:rPr>
        <w:t>ASCENDIA SA</w:t>
      </w:r>
    </w:p>
    <w:p w14:paraId="36028C52" w14:textId="1CE3F63B" w:rsidR="00B35239" w:rsidRDefault="00B35239" w:rsidP="00B35239">
      <w:pPr>
        <w:pStyle w:val="Default"/>
        <w:jc w:val="center"/>
        <w:rPr>
          <w:color w:val="auto"/>
          <w:lang w:val="fr-FR"/>
        </w:rPr>
      </w:pPr>
      <w:r w:rsidRPr="001372EB">
        <w:rPr>
          <w:color w:val="auto"/>
          <w:lang w:val="fr-FR"/>
        </w:rPr>
        <w:t xml:space="preserve">din data de </w:t>
      </w:r>
      <w:r w:rsidR="00F1263C" w:rsidRPr="001372EB">
        <w:rPr>
          <w:b/>
          <w:bCs/>
          <w:color w:val="auto"/>
          <w:lang w:val="fr-FR"/>
        </w:rPr>
        <w:t>27 (28) Aprilie 2022</w:t>
      </w:r>
    </w:p>
    <w:bookmarkEnd w:id="0"/>
    <w:p w14:paraId="6FB379CB"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color w:val="auto"/>
          <w:lang w:val="fr-FR"/>
        </w:rPr>
        <w:t>Subscrisa, [________________________________]</w:t>
      </w:r>
    </w:p>
    <w:p w14:paraId="53545722" w14:textId="77777777" w:rsidR="005B5F89" w:rsidRPr="001372EB" w:rsidRDefault="004D6CA4">
      <w:pPr>
        <w:pStyle w:val="Default"/>
        <w:jc w:val="both"/>
        <w:rPr>
          <w:rFonts w:asciiTheme="majorHAnsi" w:hAnsiTheme="majorHAnsi" w:cstheme="majorHAnsi"/>
          <w:i/>
          <w:iCs/>
          <w:color w:val="auto"/>
          <w:lang w:val="fr-FR"/>
        </w:rPr>
      </w:pPr>
      <w:r w:rsidRPr="001372EB">
        <w:rPr>
          <w:rFonts w:asciiTheme="majorHAnsi" w:hAnsiTheme="majorHAnsi" w:cstheme="majorHAnsi"/>
          <w:i/>
          <w:iCs/>
          <w:color w:val="auto"/>
          <w:lang w:val="fr-FR"/>
        </w:rPr>
        <w:t>(Se va completa cu denumirea acţionarului persoană juridică)</w:t>
      </w:r>
    </w:p>
    <w:p w14:paraId="659F8CE4" w14:textId="77777777" w:rsidR="005B5F89" w:rsidRPr="001372EB" w:rsidRDefault="005B5F89">
      <w:pPr>
        <w:pStyle w:val="Default"/>
        <w:jc w:val="both"/>
        <w:rPr>
          <w:rFonts w:asciiTheme="majorHAnsi" w:hAnsiTheme="majorHAnsi" w:cstheme="majorHAnsi"/>
          <w:color w:val="auto"/>
          <w:lang w:val="fr-FR"/>
        </w:rPr>
      </w:pPr>
    </w:p>
    <w:p w14:paraId="34ECE2FE" w14:textId="77777777" w:rsidR="005B5F89" w:rsidRPr="001372EB" w:rsidRDefault="004D6CA4" w:rsidP="001C42E2">
      <w:pPr>
        <w:pStyle w:val="Default"/>
        <w:spacing w:after="240"/>
        <w:jc w:val="both"/>
        <w:rPr>
          <w:rFonts w:asciiTheme="majorHAnsi" w:hAnsiTheme="majorHAnsi" w:cstheme="majorHAnsi"/>
          <w:color w:val="auto"/>
          <w:lang w:val="fr-FR"/>
        </w:rPr>
      </w:pPr>
      <w:r w:rsidRPr="001372EB">
        <w:rPr>
          <w:rFonts w:asciiTheme="majorHAnsi" w:hAnsiTheme="majorHAnsi" w:cstheme="majorHAnsi"/>
          <w:color w:val="auto"/>
          <w:lang w:val="fr-FR"/>
        </w:rPr>
        <w:t>cu sediul social situat în [_______________________________________], î</w:t>
      </w:r>
      <w:r w:rsidRPr="001372EB">
        <w:rPr>
          <w:rFonts w:asciiTheme="majorHAnsi" w:hAnsiTheme="majorHAnsi" w:cstheme="majorHAnsi"/>
          <w:color w:val="auto"/>
          <w:lang w:val="es-ES_tradnl"/>
        </w:rPr>
        <w:t>nmatriculat</w:t>
      </w:r>
      <w:r w:rsidRPr="001372EB">
        <w:rPr>
          <w:rFonts w:asciiTheme="majorHAnsi" w:hAnsiTheme="majorHAnsi" w:cstheme="majorHAnsi"/>
          <w:color w:val="auto"/>
          <w:lang w:val="fr-FR"/>
        </w:rPr>
        <w:t>ă la Registrul Comerțului/entitate similară pentru persoane juridice nerezidente sub nr. [_____________________], cod unic de înregistrare/numă</w:t>
      </w:r>
      <w:r w:rsidRPr="001372EB">
        <w:rPr>
          <w:rFonts w:asciiTheme="majorHAnsi" w:hAnsiTheme="majorHAnsi" w:cstheme="majorHAnsi"/>
          <w:color w:val="auto"/>
          <w:lang w:val="nl-NL"/>
        </w:rPr>
        <w:t xml:space="preserve">r de </w:t>
      </w:r>
      <w:r w:rsidRPr="001372EB">
        <w:rPr>
          <w:rFonts w:asciiTheme="majorHAnsi" w:hAnsiTheme="majorHAnsi" w:cstheme="majorHAnsi"/>
          <w:color w:val="auto"/>
          <w:lang w:val="fr-FR"/>
        </w:rPr>
        <w:t>înregistrare echivalent pentru persoanele juridice nerezidente [_____________________],</w:t>
      </w:r>
    </w:p>
    <w:p w14:paraId="7ECCEDC8"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color w:val="auto"/>
          <w:lang w:val="fr-FR"/>
        </w:rPr>
        <w:t>reprezentată legal prin [________________________________]</w:t>
      </w:r>
    </w:p>
    <w:p w14:paraId="16CB04C0" w14:textId="77777777" w:rsidR="005B5F89" w:rsidRPr="001372EB" w:rsidRDefault="004D6CA4" w:rsidP="001C42E2">
      <w:pPr>
        <w:pStyle w:val="Default"/>
        <w:spacing w:after="240"/>
        <w:jc w:val="both"/>
        <w:rPr>
          <w:rFonts w:asciiTheme="majorHAnsi" w:hAnsiTheme="majorHAnsi" w:cstheme="majorHAnsi"/>
          <w:i/>
          <w:iCs/>
          <w:color w:val="auto"/>
          <w:lang w:val="fr-FR"/>
        </w:rPr>
      </w:pPr>
      <w:r w:rsidRPr="001372EB">
        <w:rPr>
          <w:rFonts w:asciiTheme="majorHAnsi" w:hAnsiTheme="majorHAnsi" w:cstheme="majorHAnsi"/>
          <w:i/>
          <w:iCs/>
          <w:color w:val="auto"/>
          <w:lang w:val="fr-FR"/>
        </w:rPr>
        <w:t>(Se va completa cu numele şi prenumele reprezentantului legal al acţionarului persoană juridică, astfel cum apar acestea în documentele doveditoare ale calităţii de reprezentant)</w:t>
      </w:r>
    </w:p>
    <w:p w14:paraId="0581ED3B" w14:textId="5A1E3585" w:rsidR="005B5F89" w:rsidRPr="001372EB" w:rsidRDefault="004D6CA4" w:rsidP="001C42E2">
      <w:pPr>
        <w:pStyle w:val="Default"/>
        <w:spacing w:after="240"/>
        <w:jc w:val="both"/>
        <w:rPr>
          <w:rFonts w:asciiTheme="majorHAnsi" w:hAnsiTheme="majorHAnsi" w:cstheme="majorHAnsi"/>
          <w:color w:val="auto"/>
          <w:lang w:val="fr-FR"/>
        </w:rPr>
      </w:pPr>
      <w:r w:rsidRPr="001372EB">
        <w:rPr>
          <w:rFonts w:asciiTheme="majorHAnsi" w:hAnsiTheme="majorHAnsi" w:cstheme="majorHAnsi"/>
          <w:color w:val="auto"/>
          <w:lang w:val="fr-FR"/>
        </w:rPr>
        <w:t>deţinătore a unui număr de [__________________] acţiuni, reprezentând [_</w:t>
      </w:r>
      <w:r w:rsidR="00D41135" w:rsidRPr="001372EB">
        <w:rPr>
          <w:rFonts w:asciiTheme="majorHAnsi" w:hAnsiTheme="majorHAnsi" w:cstheme="majorHAnsi"/>
          <w:color w:val="auto"/>
          <w:lang w:val="fr-FR"/>
        </w:rPr>
        <w:t>_____</w:t>
      </w:r>
      <w:r w:rsidRPr="001372EB">
        <w:rPr>
          <w:rFonts w:asciiTheme="majorHAnsi" w:hAnsiTheme="majorHAnsi" w:cstheme="majorHAnsi"/>
          <w:color w:val="auto"/>
          <w:lang w:val="fr-FR"/>
        </w:rPr>
        <w:t xml:space="preserve">__] % dintr-un total de [___________________] acţiuni emise de ASCENDIA S.A., cu sediul social în </w:t>
      </w:r>
      <w:r w:rsidR="001C42E2" w:rsidRPr="001372EB">
        <w:rPr>
          <w:rFonts w:asciiTheme="majorHAnsi" w:hAnsiTheme="majorHAnsi" w:cstheme="majorHAnsi"/>
          <w:color w:val="auto"/>
          <w:lang w:val="fr-FR"/>
        </w:rPr>
        <w:t>Str. Eufrosin Poteca Nr.40, Et.1, Sector 2</w:t>
      </w:r>
      <w:r w:rsidRPr="001372EB">
        <w:rPr>
          <w:rFonts w:asciiTheme="majorHAnsi" w:hAnsiTheme="majorHAnsi" w:cstheme="majorHAnsi"/>
          <w:color w:val="auto"/>
          <w:lang w:val="fr-FR"/>
        </w:rPr>
        <w:t xml:space="preserve">, Bucuresti, Romania si adresa de corespondenta la punctul de lucru din </w:t>
      </w:r>
      <w:r w:rsidR="00F1263C" w:rsidRPr="001372EB">
        <w:rPr>
          <w:rFonts w:asciiTheme="majorHAnsi" w:hAnsiTheme="majorHAnsi" w:cstheme="majorHAnsi"/>
          <w:color w:val="auto"/>
          <w:lang w:val="fr-FR"/>
        </w:rPr>
        <w:t xml:space="preserve">Bdu. Dacia Nr. 99, Et. 4, Sector 2, București, </w:t>
      </w:r>
      <w:r w:rsidR="00512E68" w:rsidRPr="001372EB">
        <w:rPr>
          <w:rFonts w:asciiTheme="majorHAnsi" w:hAnsiTheme="majorHAnsi" w:cstheme="majorHAnsi"/>
          <w:color w:val="auto"/>
          <w:lang w:val="fr-FR"/>
        </w:rPr>
        <w:t>Romania,</w:t>
      </w:r>
      <w:r w:rsidRPr="001372EB">
        <w:rPr>
          <w:rFonts w:asciiTheme="majorHAnsi" w:hAnsiTheme="majorHAnsi" w:cstheme="majorHAnsi"/>
          <w:color w:val="auto"/>
          <w:lang w:val="fr-FR"/>
        </w:rPr>
        <w:t xml:space="preserve"> inregistrata la Registrul Comertului sub nr. J40.6604/2007, avand Cod Unic de Inregistrare RO21482859</w:t>
      </w:r>
      <w:r w:rsidR="00D70130" w:rsidRPr="001372EB">
        <w:rPr>
          <w:rFonts w:asciiTheme="majorHAnsi" w:hAnsiTheme="majorHAnsi" w:cstheme="majorHAnsi"/>
          <w:color w:val="auto"/>
          <w:lang w:val="fr-FR"/>
        </w:rPr>
        <w:t>, având simbolul « ASC » de tranzacționare</w:t>
      </w:r>
      <w:r w:rsidR="00110C3B" w:rsidRPr="001372EB">
        <w:rPr>
          <w:rFonts w:asciiTheme="majorHAnsi" w:hAnsiTheme="majorHAnsi" w:cstheme="majorHAnsi"/>
          <w:color w:val="auto"/>
          <w:lang w:val="fr-FR"/>
        </w:rPr>
        <w:t xml:space="preserve"> pe piața AeRO</w:t>
      </w:r>
      <w:r w:rsidR="00D70130" w:rsidRPr="001372EB">
        <w:rPr>
          <w:rFonts w:asciiTheme="majorHAnsi" w:hAnsiTheme="majorHAnsi" w:cstheme="majorHAnsi"/>
          <w:color w:val="auto"/>
          <w:lang w:val="fr-FR"/>
        </w:rPr>
        <w:t xml:space="preserve"> </w:t>
      </w:r>
      <w:r w:rsidRPr="001372EB">
        <w:rPr>
          <w:rFonts w:asciiTheme="majorHAnsi" w:hAnsiTheme="majorHAnsi" w:cstheme="majorHAnsi"/>
          <w:color w:val="auto"/>
          <w:lang w:val="fr-FR"/>
        </w:rPr>
        <w:t>(</w:t>
      </w:r>
      <w:r w:rsidRPr="001372EB">
        <w:rPr>
          <w:rFonts w:asciiTheme="majorHAnsi" w:hAnsiTheme="majorHAnsi" w:cstheme="majorHAnsi"/>
          <w:b/>
          <w:bCs/>
          <w:color w:val="auto"/>
          <w:lang w:val="fr-FR"/>
        </w:rPr>
        <w:t>Societatea</w:t>
      </w:r>
      <w:r w:rsidRPr="001372EB">
        <w:rPr>
          <w:rFonts w:asciiTheme="majorHAnsi" w:hAnsiTheme="majorHAnsi" w:cstheme="majorHAnsi"/>
          <w:color w:val="auto"/>
          <w:lang w:val="fr-FR"/>
        </w:rPr>
        <w:t xml:space="preserve">), </w:t>
      </w:r>
    </w:p>
    <w:p w14:paraId="64769BBE" w14:textId="77777777" w:rsidR="005B5F89" w:rsidRPr="001372EB" w:rsidRDefault="004D6CA4" w:rsidP="001C42E2">
      <w:pPr>
        <w:pStyle w:val="Default"/>
        <w:spacing w:after="240"/>
        <w:jc w:val="both"/>
        <w:rPr>
          <w:rFonts w:asciiTheme="majorHAnsi" w:hAnsiTheme="majorHAnsi" w:cstheme="majorHAnsi"/>
          <w:color w:val="auto"/>
          <w:lang w:val="de-DE"/>
        </w:rPr>
      </w:pPr>
      <w:r w:rsidRPr="001372EB">
        <w:rPr>
          <w:rFonts w:asciiTheme="majorHAnsi" w:hAnsiTheme="majorHAnsi" w:cstheme="majorHAnsi"/>
          <w:color w:val="auto"/>
          <w:lang w:val="fr-FR"/>
        </w:rPr>
        <w:t>care ne</w:t>
      </w:r>
      <w:r w:rsidRPr="001372EB">
        <w:rPr>
          <w:rFonts w:asciiTheme="majorHAnsi" w:hAnsiTheme="majorHAnsi" w:cstheme="majorHAnsi"/>
          <w:color w:val="auto"/>
          <w:lang w:val="it-IT"/>
        </w:rPr>
        <w:t xml:space="preserve"> confer</w:t>
      </w:r>
      <w:r w:rsidRPr="001372EB">
        <w:rPr>
          <w:rFonts w:asciiTheme="majorHAnsi" w:hAnsiTheme="majorHAnsi" w:cstheme="majorHAnsi"/>
          <w:color w:val="auto"/>
          <w:lang w:val="fr-FR"/>
        </w:rPr>
        <w:t xml:space="preserve">ă </w:t>
      </w:r>
      <w:r w:rsidRPr="001372EB">
        <w:rPr>
          <w:rFonts w:asciiTheme="majorHAnsi" w:hAnsiTheme="majorHAnsi" w:cstheme="majorHAnsi"/>
          <w:color w:val="auto"/>
          <w:lang w:val="it-IT"/>
        </w:rPr>
        <w:t>un num</w:t>
      </w:r>
      <w:r w:rsidRPr="001372EB">
        <w:rPr>
          <w:rFonts w:asciiTheme="majorHAnsi" w:hAnsiTheme="majorHAnsi" w:cstheme="majorHAnsi"/>
          <w:color w:val="auto"/>
          <w:lang w:val="fr-FR"/>
        </w:rPr>
        <w:t>ăr de [__________________] drepturi de vot, reprezentând [_</w:t>
      </w:r>
      <w:r w:rsidR="00D41135" w:rsidRPr="001372EB">
        <w:rPr>
          <w:rFonts w:asciiTheme="majorHAnsi" w:hAnsiTheme="majorHAnsi" w:cstheme="majorHAnsi"/>
          <w:color w:val="auto"/>
          <w:lang w:val="fr-FR"/>
        </w:rPr>
        <w:t>_____</w:t>
      </w:r>
      <w:r w:rsidRPr="001372EB">
        <w:rPr>
          <w:rFonts w:asciiTheme="majorHAnsi" w:hAnsiTheme="majorHAnsi" w:cstheme="majorHAnsi"/>
          <w:color w:val="auto"/>
          <w:lang w:val="fr-FR"/>
        </w:rPr>
        <w:t>___]% din capitalul social vărsat şi [__</w:t>
      </w:r>
      <w:r w:rsidR="00D41135" w:rsidRPr="001372EB">
        <w:rPr>
          <w:rFonts w:asciiTheme="majorHAnsi" w:hAnsiTheme="majorHAnsi" w:cstheme="majorHAnsi"/>
          <w:color w:val="auto"/>
          <w:lang w:val="fr-FR"/>
        </w:rPr>
        <w:t>_____</w:t>
      </w:r>
      <w:r w:rsidRPr="001372EB">
        <w:rPr>
          <w:rFonts w:asciiTheme="majorHAnsi" w:hAnsiTheme="majorHAnsi" w:cstheme="majorHAnsi"/>
          <w:color w:val="auto"/>
          <w:lang w:val="fr-FR"/>
        </w:rPr>
        <w:t>__]% din totalul drepturilor de vot î</w:t>
      </w:r>
      <w:r w:rsidR="00C56836" w:rsidRPr="001372EB">
        <w:rPr>
          <w:rFonts w:asciiTheme="majorHAnsi" w:hAnsiTheme="majorHAnsi" w:cstheme="majorHAnsi"/>
          <w:color w:val="auto"/>
          <w:lang w:val="de-DE"/>
        </w:rPr>
        <w:t xml:space="preserve">n </w:t>
      </w:r>
      <w:r w:rsidR="00420A2C" w:rsidRPr="001372EB">
        <w:rPr>
          <w:rFonts w:asciiTheme="majorHAnsi" w:hAnsiTheme="majorHAnsi" w:cstheme="majorHAnsi"/>
          <w:color w:val="auto"/>
          <w:lang w:val="de-DE"/>
        </w:rPr>
        <w:t>AGEA</w:t>
      </w:r>
      <w:r w:rsidRPr="001372EB">
        <w:rPr>
          <w:rFonts w:asciiTheme="majorHAnsi" w:hAnsiTheme="majorHAnsi" w:cstheme="majorHAnsi"/>
          <w:color w:val="auto"/>
          <w:lang w:val="de-DE"/>
        </w:rPr>
        <w:t>,</w:t>
      </w:r>
    </w:p>
    <w:p w14:paraId="470585EE" w14:textId="46E3A1A8" w:rsidR="00B35239" w:rsidRPr="001372EB" w:rsidRDefault="00B35239" w:rsidP="00B35239">
      <w:pPr>
        <w:pStyle w:val="Default"/>
        <w:jc w:val="both"/>
        <w:rPr>
          <w:rFonts w:asciiTheme="majorHAnsi" w:hAnsiTheme="majorHAnsi" w:cstheme="majorHAnsi"/>
          <w:color w:val="auto"/>
          <w:lang w:val="fr-FR"/>
        </w:rPr>
      </w:pPr>
      <w:r w:rsidRPr="001372EB">
        <w:rPr>
          <w:rFonts w:asciiTheme="majorHAnsi" w:hAnsiTheme="majorHAnsi" w:cstheme="majorHAnsi"/>
          <w:color w:val="auto"/>
          <w:lang w:val="fr-FR"/>
        </w:rPr>
        <w:t xml:space="preserve">având cunoştintă de ordinea de zi a şedintei </w:t>
      </w:r>
      <w:r w:rsidRPr="001372EB">
        <w:rPr>
          <w:rFonts w:asciiTheme="majorHAnsi" w:hAnsiTheme="majorHAnsi" w:cstheme="majorHAnsi"/>
          <w:color w:val="auto"/>
          <w:lang w:val="de-DE"/>
        </w:rPr>
        <w:t>AGEA</w:t>
      </w:r>
      <w:r w:rsidRPr="001372EB">
        <w:rPr>
          <w:rFonts w:asciiTheme="majorHAnsi" w:hAnsiTheme="majorHAnsi" w:cstheme="majorHAnsi"/>
          <w:color w:val="auto"/>
          <w:lang w:val="fr-FR"/>
        </w:rPr>
        <w:t xml:space="preserve"> Societătii din data de </w:t>
      </w:r>
      <w:r w:rsidRPr="001372EB">
        <w:rPr>
          <w:rFonts w:asciiTheme="majorHAnsi" w:hAnsiTheme="majorHAnsi" w:cstheme="majorHAnsi"/>
          <w:b/>
          <w:color w:val="auto"/>
          <w:lang w:val="fr-FR"/>
        </w:rPr>
        <w:t>2</w:t>
      </w:r>
      <w:r w:rsidR="00F1263C" w:rsidRPr="001372EB">
        <w:rPr>
          <w:rFonts w:asciiTheme="majorHAnsi" w:hAnsiTheme="majorHAnsi" w:cstheme="majorHAnsi"/>
          <w:b/>
          <w:color w:val="auto"/>
          <w:lang w:val="fr-FR"/>
        </w:rPr>
        <w:t>7</w:t>
      </w:r>
      <w:r w:rsidRPr="001372EB">
        <w:rPr>
          <w:rFonts w:asciiTheme="majorHAnsi" w:hAnsiTheme="majorHAnsi" w:cstheme="majorHAnsi"/>
          <w:b/>
          <w:color w:val="auto"/>
          <w:lang w:val="fr-FR"/>
        </w:rPr>
        <w:t xml:space="preserve"> A</w:t>
      </w:r>
      <w:r w:rsidR="00F1263C" w:rsidRPr="001372EB">
        <w:rPr>
          <w:rFonts w:asciiTheme="majorHAnsi" w:hAnsiTheme="majorHAnsi" w:cstheme="majorHAnsi"/>
          <w:b/>
          <w:color w:val="auto"/>
          <w:lang w:val="fr-FR"/>
        </w:rPr>
        <w:t>prilie</w:t>
      </w:r>
      <w:r w:rsidRPr="001372EB">
        <w:rPr>
          <w:rFonts w:asciiTheme="majorHAnsi" w:hAnsiTheme="majorHAnsi" w:cstheme="majorHAnsi"/>
          <w:b/>
          <w:color w:val="auto"/>
          <w:lang w:val="fr-FR"/>
        </w:rPr>
        <w:t xml:space="preserve"> 202</w:t>
      </w:r>
      <w:r w:rsidR="00F1263C" w:rsidRPr="001372EB">
        <w:rPr>
          <w:rFonts w:asciiTheme="majorHAnsi" w:hAnsiTheme="majorHAnsi" w:cstheme="majorHAnsi"/>
          <w:b/>
          <w:color w:val="auto"/>
          <w:lang w:val="fr-FR"/>
        </w:rPr>
        <w:t>2</w:t>
      </w:r>
      <w:r w:rsidRPr="001372EB">
        <w:rPr>
          <w:rFonts w:asciiTheme="majorHAnsi" w:hAnsiTheme="majorHAnsi" w:cstheme="majorHAnsi"/>
          <w:color w:val="auto"/>
          <w:lang w:val="fr-FR"/>
        </w:rPr>
        <w:t>, ora 12</w:t>
      </w:r>
      <w:r w:rsidRPr="001372EB">
        <w:rPr>
          <w:rFonts w:asciiTheme="majorHAnsi" w:hAnsiTheme="majorHAnsi" w:cstheme="majorHAnsi"/>
          <w:color w:val="auto"/>
          <w:lang w:val="it-IT"/>
        </w:rPr>
        <w:t>:00 (ora Rom</w:t>
      </w:r>
      <w:r w:rsidRPr="001372EB">
        <w:rPr>
          <w:rFonts w:asciiTheme="majorHAnsi" w:hAnsiTheme="majorHAnsi" w:cstheme="majorHAnsi"/>
          <w:color w:val="auto"/>
          <w:lang w:val="fr-FR"/>
        </w:rPr>
        <w:t>âniei) – prima convocare, respectiv 2</w:t>
      </w:r>
      <w:r w:rsidR="00F1263C" w:rsidRPr="001372EB">
        <w:rPr>
          <w:rFonts w:asciiTheme="majorHAnsi" w:hAnsiTheme="majorHAnsi" w:cstheme="majorHAnsi"/>
          <w:color w:val="auto"/>
          <w:lang w:val="fr-FR"/>
        </w:rPr>
        <w:t>8</w:t>
      </w:r>
      <w:r w:rsidRPr="001372EB">
        <w:rPr>
          <w:rFonts w:asciiTheme="majorHAnsi" w:hAnsiTheme="majorHAnsi" w:cstheme="majorHAnsi"/>
          <w:color w:val="auto"/>
          <w:lang w:val="fr-FR"/>
        </w:rPr>
        <w:t xml:space="preserve"> A</w:t>
      </w:r>
      <w:r w:rsidR="00F1263C" w:rsidRPr="001372EB">
        <w:rPr>
          <w:rFonts w:asciiTheme="majorHAnsi" w:hAnsiTheme="majorHAnsi" w:cstheme="majorHAnsi"/>
          <w:color w:val="auto"/>
          <w:lang w:val="fr-FR"/>
        </w:rPr>
        <w:t>prilie</w:t>
      </w:r>
      <w:r w:rsidRPr="001372EB">
        <w:rPr>
          <w:rFonts w:asciiTheme="majorHAnsi" w:hAnsiTheme="majorHAnsi" w:cstheme="majorHAnsi"/>
          <w:color w:val="auto"/>
          <w:lang w:val="fr-FR"/>
        </w:rPr>
        <w:t xml:space="preserve"> 202</w:t>
      </w:r>
      <w:r w:rsidR="00F1263C" w:rsidRPr="001372EB">
        <w:rPr>
          <w:rFonts w:asciiTheme="majorHAnsi" w:hAnsiTheme="majorHAnsi" w:cstheme="majorHAnsi"/>
          <w:color w:val="auto"/>
          <w:lang w:val="fr-FR"/>
        </w:rPr>
        <w:t>2</w:t>
      </w:r>
      <w:r w:rsidRPr="001372EB">
        <w:rPr>
          <w:rFonts w:asciiTheme="majorHAnsi" w:hAnsiTheme="majorHAnsi" w:cstheme="majorHAnsi"/>
          <w:color w:val="auto"/>
          <w:lang w:val="fr-FR"/>
        </w:rPr>
        <w:t>, ora 12</w:t>
      </w:r>
      <w:r w:rsidRPr="001372EB">
        <w:rPr>
          <w:rFonts w:asciiTheme="majorHAnsi" w:hAnsiTheme="majorHAnsi" w:cstheme="majorHAnsi"/>
          <w:color w:val="auto"/>
          <w:lang w:val="it-IT"/>
        </w:rPr>
        <w:t>:00 (ora Rom</w:t>
      </w:r>
      <w:r w:rsidRPr="001372EB">
        <w:rPr>
          <w:rFonts w:asciiTheme="majorHAnsi" w:hAnsiTheme="majorHAnsi" w:cstheme="majorHAnsi"/>
          <w:color w:val="auto"/>
          <w:lang w:val="fr-FR"/>
        </w:rPr>
        <w:t xml:space="preserve">âniei) – a doua convocare, si de documentatia şi materialele informative în legătură cu ordinea de zi respectivă, în conformitate cu Regulamentul ASF nr. 5/2018, prin acest vot prin corespondentă înteleg să îmi exprim votul pentru </w:t>
      </w:r>
      <w:r w:rsidRPr="001372EB">
        <w:rPr>
          <w:rFonts w:asciiTheme="majorHAnsi" w:hAnsiTheme="majorHAnsi" w:cstheme="majorHAnsi"/>
          <w:color w:val="auto"/>
          <w:lang w:val="de-DE"/>
        </w:rPr>
        <w:t>AGEA</w:t>
      </w:r>
      <w:r w:rsidRPr="001372EB">
        <w:rPr>
          <w:rFonts w:asciiTheme="majorHAnsi" w:hAnsiTheme="majorHAnsi" w:cstheme="majorHAnsi"/>
          <w:color w:val="auto"/>
          <w:lang w:val="fr-FR"/>
        </w:rPr>
        <w:t xml:space="preserve"> Societătii ce va avea loc la adresa punctului de lucru a Societatii situat in </w:t>
      </w:r>
      <w:r w:rsidR="00F1263C" w:rsidRPr="001372EB">
        <w:rPr>
          <w:rFonts w:asciiTheme="majorHAnsi" w:hAnsiTheme="majorHAnsi" w:cstheme="majorHAnsi"/>
          <w:color w:val="auto"/>
          <w:lang w:val="fr-FR"/>
        </w:rPr>
        <w:t xml:space="preserve">Bdu. Dacia Nr. 99, Et. 4, Sector 2, București, </w:t>
      </w:r>
      <w:r w:rsidRPr="001372EB">
        <w:rPr>
          <w:rFonts w:asciiTheme="majorHAnsi" w:hAnsiTheme="majorHAnsi" w:cstheme="majorHAnsi"/>
          <w:color w:val="auto"/>
          <w:lang w:val="fr-FR"/>
        </w:rPr>
        <w:t>Romania, după cum urmează:</w:t>
      </w:r>
    </w:p>
    <w:p w14:paraId="31DA2DBC" w14:textId="77777777" w:rsidR="00420A2C" w:rsidRPr="001372EB" w:rsidRDefault="00420A2C" w:rsidP="00420A2C">
      <w:pPr>
        <w:pStyle w:val="Default"/>
        <w:jc w:val="both"/>
        <w:rPr>
          <w:rFonts w:asciiTheme="majorHAnsi" w:hAnsiTheme="majorHAnsi" w:cstheme="majorHAnsi"/>
          <w:color w:val="auto"/>
          <w:lang w:val="fr-FR"/>
        </w:rPr>
      </w:pPr>
    </w:p>
    <w:p w14:paraId="6C537081" w14:textId="77777777" w:rsidR="00F1263C" w:rsidRPr="001372EB" w:rsidRDefault="00F1263C" w:rsidP="00F126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heme="majorHAnsi" w:hAnsiTheme="majorHAnsi" w:cstheme="majorHAnsi"/>
          <w:i/>
          <w:lang w:val="ro-MD"/>
        </w:rPr>
      </w:pPr>
      <w:r w:rsidRPr="001372EB">
        <w:rPr>
          <w:rFonts w:asciiTheme="majorHAnsi" w:hAnsiTheme="majorHAnsi" w:cstheme="majorHAnsi"/>
          <w:sz w:val="22"/>
          <w:szCs w:val="22"/>
          <w:lang w:val="fr-FR"/>
        </w:rPr>
        <w:t xml:space="preserve">Punctul 1 de pe ordinea de zi, respectiv </w:t>
      </w:r>
      <w:r w:rsidRPr="001372EB">
        <w:rPr>
          <w:rFonts w:asciiTheme="majorHAnsi" w:hAnsiTheme="majorHAnsi" w:cstheme="majorHAnsi"/>
          <w:b/>
          <w:bCs/>
          <w:sz w:val="22"/>
          <w:szCs w:val="22"/>
          <w:lang w:val="fr-FR"/>
        </w:rPr>
        <w:t>aprobarea majorării capitalului</w:t>
      </w:r>
      <w:r w:rsidRPr="001372EB">
        <w:rPr>
          <w:rFonts w:asciiTheme="majorHAnsi" w:hAnsiTheme="majorHAnsi" w:cstheme="majorHAnsi"/>
          <w:sz w:val="22"/>
          <w:szCs w:val="22"/>
          <w:lang w:val="fr-FR"/>
        </w:rPr>
        <w:t xml:space="preserve"> social al Societății cu suma de 1.004.725,80 lei reprezentând 10.047.258 acțiuni noi cu o valoare nominala de 0,1 lei/acțiune, prin utilizarea parțială a primelor de emisiune in beneficiul acționarilor înregistrați în Registrul Acționarilor ținut de către Depozitarul Central la data de înregistrare stabilita de AGEA. Urmarea a acestei majorări numărul de acțiuni va crește de la 1.674.543 la 11.721.801 acțiuni, iar capitalul social de la 167.454,30 la 1.172.180,10 lei. Repartizarea acțiunilor noi emise se va face în proporție de 6 acțiuni gratuite pentru fiecare 1 acțiune deținută la data de înregistrare.</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372EB" w:rsidRPr="001372EB" w14:paraId="63981411"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0FE42C"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PENTRU</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B1479E"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 xml:space="preserve"> ÎMPOTRIVĂ</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157E38"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ABȚINERE</w:t>
            </w:r>
          </w:p>
        </w:tc>
      </w:tr>
      <w:tr w:rsidR="001372EB" w:rsidRPr="001372EB" w14:paraId="1BB0FC4C"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46B554" w14:textId="77777777" w:rsidR="00F1263C" w:rsidRPr="001372EB" w:rsidRDefault="00F1263C" w:rsidP="0036707D">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A73999" w14:textId="77777777" w:rsidR="00F1263C" w:rsidRPr="001372EB" w:rsidRDefault="00F1263C" w:rsidP="0036707D">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597381" w14:textId="77777777" w:rsidR="00F1263C" w:rsidRPr="001372EB" w:rsidRDefault="00F1263C" w:rsidP="0036707D">
            <w:pPr>
              <w:rPr>
                <w:rFonts w:asciiTheme="majorHAnsi" w:hAnsiTheme="majorHAnsi" w:cstheme="majorHAnsi"/>
                <w:sz w:val="22"/>
                <w:szCs w:val="22"/>
              </w:rPr>
            </w:pPr>
          </w:p>
        </w:tc>
      </w:tr>
    </w:tbl>
    <w:p w14:paraId="6FCBC0C1" w14:textId="77777777" w:rsidR="00F1263C" w:rsidRPr="001372EB" w:rsidRDefault="00F1263C" w:rsidP="00F1263C">
      <w:pPr>
        <w:pStyle w:val="Default"/>
        <w:jc w:val="both"/>
        <w:rPr>
          <w:rFonts w:asciiTheme="majorHAnsi" w:hAnsiTheme="majorHAnsi" w:cstheme="majorHAnsi"/>
          <w:color w:val="auto"/>
        </w:rPr>
      </w:pPr>
    </w:p>
    <w:p w14:paraId="76AEA173" w14:textId="77777777" w:rsidR="00F1263C" w:rsidRPr="001372EB" w:rsidRDefault="00F1263C" w:rsidP="00F126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ajorHAnsi" w:hAnsiTheme="majorHAnsi" w:cstheme="majorHAnsi"/>
          <w:sz w:val="22"/>
          <w:szCs w:val="22"/>
          <w:lang w:val="fr-FR"/>
        </w:rPr>
      </w:pPr>
      <w:r w:rsidRPr="001372EB">
        <w:rPr>
          <w:rFonts w:asciiTheme="majorHAnsi" w:hAnsiTheme="majorHAnsi" w:cstheme="majorHAnsi"/>
          <w:sz w:val="22"/>
          <w:szCs w:val="22"/>
          <w:lang w:val="fr-FR"/>
        </w:rPr>
        <w:t xml:space="preserve">Punctul 2 de pe ordinea de zi respectiv </w:t>
      </w:r>
      <w:r w:rsidRPr="001372EB">
        <w:rPr>
          <w:rFonts w:asciiTheme="majorHAnsi" w:hAnsiTheme="majorHAnsi" w:cstheme="majorHAnsi"/>
          <w:b/>
          <w:bCs/>
          <w:sz w:val="22"/>
          <w:szCs w:val="22"/>
          <w:lang w:val="fr-FR"/>
        </w:rPr>
        <w:t>aprobarea modificării Articolelor 6.1 si 6.2 ale Actului Constitutiv</w:t>
      </w:r>
      <w:r w:rsidRPr="001372EB">
        <w:rPr>
          <w:rFonts w:asciiTheme="majorHAnsi" w:hAnsiTheme="majorHAnsi" w:cstheme="majorHAnsi"/>
          <w:sz w:val="22"/>
          <w:szCs w:val="22"/>
          <w:lang w:val="fr-FR"/>
        </w:rPr>
        <w:t>, pentru a reflecta modificarea capitalului social propusă la punctul 1 de pe ordinea de zi, astfel:</w:t>
      </w:r>
    </w:p>
    <w:p w14:paraId="2474A400" w14:textId="77777777" w:rsidR="00F1263C" w:rsidRPr="001372EB" w:rsidRDefault="00F1263C" w:rsidP="00F12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ajorHAnsi" w:hAnsiTheme="majorHAnsi" w:cstheme="majorHAnsi"/>
          <w:i/>
          <w:iCs/>
          <w:sz w:val="22"/>
          <w:szCs w:val="22"/>
          <w:lang w:val="fr-FR"/>
        </w:rPr>
      </w:pPr>
      <w:r w:rsidRPr="001372EB">
        <w:rPr>
          <w:rFonts w:asciiTheme="majorHAnsi" w:hAnsiTheme="majorHAnsi" w:cstheme="majorHAnsi"/>
          <w:i/>
          <w:iCs/>
          <w:sz w:val="22"/>
          <w:szCs w:val="22"/>
          <w:lang w:val="fr-FR"/>
        </w:rPr>
        <w:t>Art. 6.1. Capitalul social subscris de acționari constă în aport în numerar și este în valoare totală de 1.172.180,10 lei, vărsat integral de asociați.</w:t>
      </w:r>
    </w:p>
    <w:p w14:paraId="6F4F276E" w14:textId="78E6343F" w:rsidR="00F1263C" w:rsidRPr="001372EB" w:rsidRDefault="00F1263C" w:rsidP="00F12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ajorHAnsi" w:hAnsiTheme="majorHAnsi" w:cstheme="majorHAnsi"/>
          <w:i/>
          <w:iCs/>
          <w:sz w:val="22"/>
          <w:szCs w:val="22"/>
          <w:lang w:val="fr-FR"/>
        </w:rPr>
      </w:pPr>
      <w:r w:rsidRPr="001372EB">
        <w:rPr>
          <w:rFonts w:asciiTheme="majorHAnsi" w:hAnsiTheme="majorHAnsi" w:cstheme="majorHAnsi"/>
          <w:i/>
          <w:iCs/>
          <w:sz w:val="22"/>
          <w:szCs w:val="22"/>
          <w:lang w:val="fr-FR"/>
        </w:rPr>
        <w:t>Art. 6.2. La data actualizării prezentului Act Constitutiv, Capitalul social este împărțit în 11.721.801 acțiuni nominative, ordinare si dematerializate, cu o valoare nominală de 0,1 lei fiecare, subscrise în întregime de către acționari.</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372EB" w:rsidRPr="001372EB" w14:paraId="47E68A4E"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A8A19E"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PENTRU</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4D1193"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 xml:space="preserve"> ÎMPOTRIVĂ</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A812D0"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ABȚINERE</w:t>
            </w:r>
          </w:p>
        </w:tc>
      </w:tr>
      <w:tr w:rsidR="001372EB" w:rsidRPr="001372EB" w14:paraId="1CEB7D92"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54BCE2" w14:textId="77777777" w:rsidR="00F1263C" w:rsidRPr="001372EB" w:rsidRDefault="00F1263C" w:rsidP="0036707D">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DF0F2E" w14:textId="77777777" w:rsidR="00F1263C" w:rsidRPr="001372EB" w:rsidRDefault="00F1263C" w:rsidP="0036707D">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5632E7" w14:textId="77777777" w:rsidR="00F1263C" w:rsidRPr="001372EB" w:rsidRDefault="00F1263C" w:rsidP="0036707D">
            <w:pPr>
              <w:rPr>
                <w:rFonts w:asciiTheme="majorHAnsi" w:hAnsiTheme="majorHAnsi" w:cstheme="majorHAnsi"/>
                <w:sz w:val="22"/>
                <w:szCs w:val="22"/>
              </w:rPr>
            </w:pPr>
          </w:p>
        </w:tc>
      </w:tr>
    </w:tbl>
    <w:p w14:paraId="113CFF9E" w14:textId="77777777" w:rsidR="00F1263C" w:rsidRPr="001372EB" w:rsidRDefault="00F1263C" w:rsidP="00F1263C">
      <w:pPr>
        <w:pStyle w:val="Default"/>
        <w:jc w:val="both"/>
        <w:rPr>
          <w:rFonts w:asciiTheme="majorHAnsi" w:hAnsiTheme="majorHAnsi" w:cstheme="majorHAnsi"/>
          <w:color w:val="auto"/>
        </w:rPr>
      </w:pPr>
    </w:p>
    <w:p w14:paraId="2F11A274" w14:textId="4B66EA93" w:rsidR="00F1263C" w:rsidRPr="00230619" w:rsidRDefault="00F1263C" w:rsidP="00F126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76" w:lineRule="auto"/>
        <w:jc w:val="both"/>
        <w:rPr>
          <w:rFonts w:asciiTheme="majorHAnsi" w:hAnsiTheme="majorHAnsi" w:cstheme="majorHAnsi"/>
          <w:sz w:val="22"/>
          <w:szCs w:val="22"/>
          <w:lang w:val="fr-FR"/>
        </w:rPr>
      </w:pPr>
      <w:r w:rsidRPr="00230619">
        <w:rPr>
          <w:rFonts w:asciiTheme="majorHAnsi" w:hAnsiTheme="majorHAnsi" w:cstheme="majorHAnsi"/>
          <w:sz w:val="22"/>
          <w:szCs w:val="22"/>
          <w:lang w:val="fr-FR"/>
        </w:rPr>
        <w:t xml:space="preserve">Punctul 3 de pe ordinea de zi, respectiv </w:t>
      </w:r>
      <w:r w:rsidRPr="00230619">
        <w:rPr>
          <w:rFonts w:asciiTheme="majorHAnsi" w:hAnsiTheme="majorHAnsi" w:cstheme="majorHAnsi"/>
          <w:b/>
          <w:bCs/>
          <w:sz w:val="22"/>
          <w:szCs w:val="22"/>
        </w:rPr>
        <w:t>aprobarea eliminării Articolului 6.6 din Actul Constitutiv</w:t>
      </w:r>
      <w:r w:rsidRPr="00230619">
        <w:rPr>
          <w:rFonts w:asciiTheme="majorHAnsi" w:hAnsiTheme="majorHAnsi" w:cstheme="majorHAnsi"/>
          <w:sz w:val="22"/>
          <w:szCs w:val="22"/>
        </w:rPr>
        <w:t>, având în vedere modificările continue ale structurii acționariatului prin tranzacțiile efectuate la Bursa de Valori București, astfel încât structura acționariatului să corespundă strict Structurii sintetice consolidate a deținătorilor de instrumente financiare (acțiuni), așa cum este ea furnizată de Depozitarul Central.</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372EB" w:rsidRPr="001372EB" w14:paraId="47E85EAA"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9214EE"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39D1AA"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2D537A"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ABȚINERE</w:t>
            </w:r>
          </w:p>
        </w:tc>
      </w:tr>
      <w:tr w:rsidR="001372EB" w:rsidRPr="001372EB" w14:paraId="4A58FB12"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847673" w14:textId="77777777" w:rsidR="00F1263C" w:rsidRPr="001372EB" w:rsidRDefault="00F1263C" w:rsidP="0036707D">
            <w:pPr>
              <w:rPr>
                <w:rFonts w:asciiTheme="majorHAnsi" w:hAnsiTheme="majorHAnsi" w:cstheme="majorHAnsi"/>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C0F9AF" w14:textId="77777777" w:rsidR="00F1263C" w:rsidRPr="001372EB" w:rsidRDefault="00F1263C" w:rsidP="0036707D">
            <w:pPr>
              <w:rPr>
                <w:rFonts w:asciiTheme="majorHAnsi" w:hAnsiTheme="majorHAnsi" w:cstheme="majorHAnsi"/>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379B99" w14:textId="77777777" w:rsidR="00F1263C" w:rsidRPr="001372EB" w:rsidRDefault="00F1263C" w:rsidP="0036707D">
            <w:pPr>
              <w:rPr>
                <w:rFonts w:asciiTheme="majorHAnsi" w:hAnsiTheme="majorHAnsi" w:cstheme="majorHAnsi"/>
                <w:sz w:val="22"/>
                <w:szCs w:val="22"/>
              </w:rPr>
            </w:pPr>
          </w:p>
        </w:tc>
      </w:tr>
    </w:tbl>
    <w:p w14:paraId="52A4CE1C" w14:textId="77777777" w:rsidR="00F1263C" w:rsidRPr="001372EB" w:rsidRDefault="00F1263C" w:rsidP="00F1263C">
      <w:pPr>
        <w:pStyle w:val="Default"/>
        <w:jc w:val="both"/>
        <w:rPr>
          <w:rFonts w:asciiTheme="majorHAnsi" w:hAnsiTheme="majorHAnsi" w:cstheme="majorHAnsi"/>
          <w:color w:val="auto"/>
        </w:rPr>
      </w:pPr>
    </w:p>
    <w:p w14:paraId="3AA4B1B3" w14:textId="4C5665D5" w:rsidR="00F1263C" w:rsidRPr="00230619" w:rsidRDefault="00F1263C" w:rsidP="00F126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heme="majorHAnsi" w:hAnsiTheme="majorHAnsi" w:cstheme="majorHAnsi"/>
          <w:i/>
          <w:sz w:val="22"/>
          <w:szCs w:val="22"/>
        </w:rPr>
      </w:pPr>
      <w:r w:rsidRPr="00230619">
        <w:rPr>
          <w:rFonts w:asciiTheme="majorHAnsi" w:hAnsiTheme="majorHAnsi" w:cstheme="majorHAnsi"/>
          <w:sz w:val="22"/>
          <w:szCs w:val="22"/>
          <w:lang w:val="fr-FR"/>
        </w:rPr>
        <w:t>Pentru punctul 4 de pe ordinea de zi, respectiv</w:t>
      </w:r>
      <w:r w:rsidRPr="00230619">
        <w:rPr>
          <w:rFonts w:asciiTheme="majorHAnsi" w:hAnsiTheme="majorHAnsi" w:cstheme="majorHAnsi"/>
          <w:b/>
          <w:sz w:val="22"/>
          <w:szCs w:val="22"/>
          <w:lang w:val="fr-FR"/>
        </w:rPr>
        <w:t xml:space="preserve"> </w:t>
      </w:r>
      <w:r w:rsidRPr="00230619">
        <w:rPr>
          <w:rFonts w:asciiTheme="majorHAnsi" w:eastAsia="Times New Roman" w:hAnsiTheme="majorHAnsi" w:cstheme="majorHAnsi"/>
          <w:b/>
          <w:bCs/>
          <w:sz w:val="22"/>
          <w:szCs w:val="22"/>
          <w:bdr w:val="none" w:sz="0" w:space="0" w:color="auto"/>
          <w:lang w:val="ro-RO" w:eastAsia="ar-SA"/>
        </w:rPr>
        <w:t>aprobarea Datei de Înregistrare</w:t>
      </w:r>
      <w:r w:rsidRPr="00230619">
        <w:rPr>
          <w:rFonts w:asciiTheme="majorHAnsi" w:eastAsia="Times New Roman" w:hAnsiTheme="majorHAnsi" w:cstheme="majorHAnsi"/>
          <w:sz w:val="22"/>
          <w:szCs w:val="22"/>
          <w:bdr w:val="none" w:sz="0" w:space="0" w:color="auto"/>
          <w:lang w:val="ro-RO" w:eastAsia="ar-SA"/>
        </w:rPr>
        <w:t xml:space="preserve"> reprezentând data care servește la identificarea acționarilor asupra cărora se răsfrâng hotărârile AGEA, a Datei Ex-date și Data Plații, astfel: Data Ex-date 20.06.2022, </w:t>
      </w:r>
      <w:r w:rsidRPr="00230619">
        <w:rPr>
          <w:rFonts w:asciiTheme="majorHAnsi" w:eastAsia="Times New Roman" w:hAnsiTheme="majorHAnsi" w:cstheme="majorHAnsi"/>
          <w:b/>
          <w:bCs/>
          <w:sz w:val="22"/>
          <w:szCs w:val="22"/>
          <w:bdr w:val="none" w:sz="0" w:space="0" w:color="auto"/>
          <w:lang w:val="ro-RO" w:eastAsia="ar-SA"/>
        </w:rPr>
        <w:t>Data de Înregistrare 21.06.2022</w:t>
      </w:r>
      <w:r w:rsidRPr="00230619">
        <w:rPr>
          <w:rFonts w:asciiTheme="majorHAnsi" w:eastAsia="Times New Roman" w:hAnsiTheme="majorHAnsi" w:cstheme="majorHAnsi"/>
          <w:sz w:val="22"/>
          <w:szCs w:val="22"/>
          <w:bdr w:val="none" w:sz="0" w:space="0" w:color="auto"/>
          <w:lang w:val="ro-RO" w:eastAsia="ar-SA"/>
        </w:rPr>
        <w:t>, iar Data Plății 22.06.2022.</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372EB" w:rsidRPr="001372EB" w14:paraId="6DD0CB54"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41FF2F"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PENTRU</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E7A224"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 xml:space="preserve"> ÎMPOTRIVĂ</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44006B"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ABȚINERE</w:t>
            </w:r>
          </w:p>
        </w:tc>
      </w:tr>
      <w:tr w:rsidR="001372EB" w:rsidRPr="001372EB" w14:paraId="5D5DD7CF"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155A23" w14:textId="77777777" w:rsidR="00F1263C" w:rsidRPr="001372EB" w:rsidRDefault="00F1263C" w:rsidP="0036707D">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2FDE0A" w14:textId="77777777" w:rsidR="00F1263C" w:rsidRPr="001372EB" w:rsidRDefault="00F1263C" w:rsidP="0036707D">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65D9B6" w14:textId="77777777" w:rsidR="00F1263C" w:rsidRPr="001372EB" w:rsidRDefault="00F1263C" w:rsidP="0036707D">
            <w:pPr>
              <w:rPr>
                <w:rFonts w:asciiTheme="majorHAnsi" w:hAnsiTheme="majorHAnsi" w:cstheme="majorHAnsi"/>
                <w:sz w:val="22"/>
                <w:szCs w:val="22"/>
              </w:rPr>
            </w:pPr>
          </w:p>
        </w:tc>
      </w:tr>
    </w:tbl>
    <w:p w14:paraId="742CFEFB" w14:textId="77777777" w:rsidR="00F1263C" w:rsidRPr="001372EB" w:rsidRDefault="00F1263C" w:rsidP="00F1263C">
      <w:pPr>
        <w:pStyle w:val="Default"/>
        <w:jc w:val="both"/>
        <w:rPr>
          <w:rFonts w:asciiTheme="majorHAnsi" w:hAnsiTheme="majorHAnsi" w:cstheme="majorHAnsi"/>
          <w:color w:val="auto"/>
        </w:rPr>
      </w:pPr>
    </w:p>
    <w:p w14:paraId="6F5B8D82" w14:textId="410437DB" w:rsidR="00F1263C" w:rsidRPr="00230619" w:rsidRDefault="00F1263C" w:rsidP="00F126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heme="majorHAnsi" w:hAnsiTheme="majorHAnsi" w:cstheme="majorHAnsi"/>
          <w:i/>
          <w:sz w:val="22"/>
          <w:szCs w:val="22"/>
        </w:rPr>
      </w:pPr>
      <w:r w:rsidRPr="00230619">
        <w:rPr>
          <w:rFonts w:asciiTheme="majorHAnsi" w:hAnsiTheme="majorHAnsi" w:cstheme="majorHAnsi"/>
          <w:sz w:val="22"/>
          <w:szCs w:val="22"/>
          <w:lang w:val="fr-FR"/>
        </w:rPr>
        <w:t xml:space="preserve">Pentru punctul 5 de pe ordinea de zi, respectiv </w:t>
      </w:r>
      <w:r w:rsidRPr="00230619">
        <w:rPr>
          <w:rFonts w:asciiTheme="majorHAnsi" w:hAnsiTheme="majorHAnsi" w:cstheme="majorHAnsi"/>
          <w:b/>
          <w:bCs/>
          <w:sz w:val="22"/>
          <w:szCs w:val="22"/>
        </w:rPr>
        <w:t xml:space="preserve">aprobarea împuternicirii reprezentantului legal </w:t>
      </w:r>
      <w:r w:rsidRPr="00230619">
        <w:rPr>
          <w:rFonts w:asciiTheme="majorHAnsi" w:hAnsiTheme="majorHAnsi" w:cstheme="majorHAnsi"/>
          <w:sz w:val="22"/>
          <w:szCs w:val="22"/>
        </w:rPr>
        <w:t>al societății, ca în cazul în care operațiunile de majorare de capital nu vor fi înregistrate până la Data de Înregistrare, sa decidă în mod corespunzător  modalitatea de implementare a operațiunilor aferente majorării, inclusiv orice soluție tehnica agreată cu autoritățile reglementatoare.</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372EB" w:rsidRPr="001372EB" w14:paraId="1B7DD7AA"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509B41"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60DD28"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1151DA"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ABȚINERE</w:t>
            </w:r>
          </w:p>
        </w:tc>
      </w:tr>
      <w:tr w:rsidR="001372EB" w:rsidRPr="001372EB" w14:paraId="3F006529"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C74277" w14:textId="77777777" w:rsidR="00F1263C" w:rsidRPr="001372EB" w:rsidRDefault="00F1263C" w:rsidP="0036707D">
            <w:pPr>
              <w:rPr>
                <w:rFonts w:asciiTheme="majorHAnsi" w:hAnsiTheme="majorHAnsi" w:cstheme="majorHAnsi"/>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4DA16E" w14:textId="77777777" w:rsidR="00F1263C" w:rsidRPr="001372EB" w:rsidRDefault="00F1263C" w:rsidP="0036707D">
            <w:pPr>
              <w:rPr>
                <w:rFonts w:asciiTheme="majorHAnsi" w:hAnsiTheme="majorHAnsi" w:cstheme="majorHAnsi"/>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36B667" w14:textId="77777777" w:rsidR="00F1263C" w:rsidRPr="001372EB" w:rsidRDefault="00F1263C" w:rsidP="0036707D">
            <w:pPr>
              <w:rPr>
                <w:rFonts w:asciiTheme="majorHAnsi" w:hAnsiTheme="majorHAnsi" w:cstheme="majorHAnsi"/>
                <w:sz w:val="22"/>
                <w:szCs w:val="22"/>
              </w:rPr>
            </w:pPr>
          </w:p>
        </w:tc>
      </w:tr>
    </w:tbl>
    <w:p w14:paraId="0D35A446" w14:textId="77777777" w:rsidR="00F1263C" w:rsidRPr="001372EB" w:rsidRDefault="00F1263C" w:rsidP="00F1263C">
      <w:pPr>
        <w:pStyle w:val="Default"/>
        <w:jc w:val="both"/>
        <w:rPr>
          <w:rFonts w:asciiTheme="majorHAnsi" w:hAnsiTheme="majorHAnsi" w:cstheme="majorHAnsi"/>
          <w:color w:val="auto"/>
        </w:rPr>
      </w:pPr>
    </w:p>
    <w:p w14:paraId="38E80A36" w14:textId="7031BFEB" w:rsidR="00F1263C" w:rsidRPr="00230619" w:rsidRDefault="00F1263C" w:rsidP="00F126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Theme="majorHAnsi" w:hAnsiTheme="majorHAnsi" w:cstheme="majorHAnsi"/>
          <w:i/>
        </w:rPr>
      </w:pPr>
      <w:r w:rsidRPr="00230619">
        <w:rPr>
          <w:rFonts w:asciiTheme="majorHAnsi" w:hAnsiTheme="majorHAnsi" w:cstheme="majorHAnsi"/>
          <w:sz w:val="22"/>
          <w:szCs w:val="22"/>
          <w:lang w:val="fr-FR"/>
        </w:rPr>
        <w:t>Pentru punctul 6 de pe ordinea de zi, respectiv</w:t>
      </w:r>
      <w:r w:rsidRPr="00230619">
        <w:rPr>
          <w:rFonts w:asciiTheme="majorHAnsi" w:hAnsiTheme="majorHAnsi" w:cstheme="majorHAnsi"/>
          <w:b/>
          <w:sz w:val="22"/>
          <w:szCs w:val="22"/>
          <w:lang w:val="fr-FR"/>
        </w:rPr>
        <w:t xml:space="preserve"> </w:t>
      </w:r>
      <w:r w:rsidRPr="00230619">
        <w:rPr>
          <w:rFonts w:asciiTheme="majorHAnsi" w:eastAsia="Times New Roman" w:hAnsiTheme="majorHAnsi" w:cstheme="majorHAnsi"/>
          <w:b/>
          <w:bCs/>
          <w:sz w:val="22"/>
          <w:szCs w:val="22"/>
          <w:bdr w:val="none" w:sz="0" w:space="0" w:color="auto"/>
          <w:lang w:val="ro-RO" w:eastAsia="ar-SA"/>
        </w:rPr>
        <w:t xml:space="preserve">aprobarea împuternicirii, </w:t>
      </w:r>
      <w:r w:rsidRPr="00230619">
        <w:rPr>
          <w:rFonts w:asciiTheme="majorHAnsi" w:eastAsia="Times New Roman" w:hAnsiTheme="majorHAnsi" w:cstheme="majorHAnsi"/>
          <w:sz w:val="22"/>
          <w:szCs w:val="22"/>
          <w:bdr w:val="none" w:sz="0" w:space="0" w:color="auto"/>
          <w:lang w:val="ro-RO" w:eastAsia="ar-SA"/>
        </w:rPr>
        <w:t>cu posibilitate de substituire, a administratorului societăţii, dl. Cosmin MĂLUREANU pentru a semna hotărârile acționarilor, precum și orice alte documente în legătură cu acestea și pentru a îndeplini toate procedurile și formalitățile prevăzute de lege în scopul implementării hotărârilor acționarilor, inclusiv actualizarea Actului Constitutiv si formalitățile de publicare și înregistrare a acestora la Registrul Comerțului sau la orice altă instituție publică.</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1372EB" w:rsidRPr="001372EB" w14:paraId="221F19FA"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DC9B40"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PENTRU</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3CB3BB"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 xml:space="preserve"> ÎMPOTRIVĂ</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C7B95D" w14:textId="77777777" w:rsidR="00F1263C" w:rsidRPr="001372EB" w:rsidRDefault="00F1263C" w:rsidP="0036707D">
            <w:pPr>
              <w:pStyle w:val="TableStyle2"/>
              <w:jc w:val="center"/>
              <w:rPr>
                <w:rFonts w:asciiTheme="majorHAnsi" w:hAnsiTheme="majorHAnsi" w:cstheme="majorHAnsi"/>
                <w:color w:val="auto"/>
                <w:sz w:val="22"/>
                <w:szCs w:val="22"/>
              </w:rPr>
            </w:pPr>
            <w:r w:rsidRPr="001372EB">
              <w:rPr>
                <w:rFonts w:asciiTheme="majorHAnsi" w:hAnsiTheme="majorHAnsi" w:cstheme="majorHAnsi"/>
                <w:color w:val="auto"/>
                <w:sz w:val="22"/>
                <w:szCs w:val="22"/>
              </w:rPr>
              <w:t>ABȚINERE</w:t>
            </w:r>
          </w:p>
        </w:tc>
      </w:tr>
      <w:tr w:rsidR="001372EB" w:rsidRPr="001372EB" w14:paraId="03381F76" w14:textId="77777777" w:rsidTr="0036707D">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3459AC" w14:textId="77777777" w:rsidR="00F1263C" w:rsidRPr="001372EB" w:rsidRDefault="00F1263C" w:rsidP="0036707D">
            <w:pPr>
              <w:rPr>
                <w:rFonts w:asciiTheme="majorHAnsi" w:hAnsiTheme="majorHAnsi" w:cstheme="majorHAnsi"/>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60EAC2" w14:textId="77777777" w:rsidR="00F1263C" w:rsidRPr="001372EB" w:rsidRDefault="00F1263C" w:rsidP="0036707D">
            <w:pPr>
              <w:rPr>
                <w:rFonts w:asciiTheme="majorHAnsi" w:hAnsiTheme="majorHAnsi" w:cstheme="majorHAnsi"/>
                <w:sz w:val="22"/>
                <w:szCs w:val="22"/>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1AF50E" w14:textId="77777777" w:rsidR="00F1263C" w:rsidRPr="001372EB" w:rsidRDefault="00F1263C" w:rsidP="0036707D">
            <w:pPr>
              <w:rPr>
                <w:rFonts w:asciiTheme="majorHAnsi" w:hAnsiTheme="majorHAnsi" w:cstheme="majorHAnsi"/>
                <w:sz w:val="22"/>
                <w:szCs w:val="22"/>
              </w:rPr>
            </w:pPr>
          </w:p>
        </w:tc>
      </w:tr>
    </w:tbl>
    <w:p w14:paraId="1B1BB1A2" w14:textId="77777777" w:rsidR="00F1263C" w:rsidRPr="001372EB" w:rsidRDefault="00F1263C" w:rsidP="00F1263C">
      <w:pPr>
        <w:pStyle w:val="Default"/>
        <w:tabs>
          <w:tab w:val="left" w:pos="2655"/>
        </w:tabs>
        <w:jc w:val="both"/>
        <w:rPr>
          <w:rFonts w:asciiTheme="majorHAnsi" w:hAnsiTheme="majorHAnsi" w:cstheme="majorHAnsi"/>
          <w:i/>
          <w:iCs/>
          <w:color w:val="auto"/>
        </w:rPr>
      </w:pPr>
    </w:p>
    <w:p w14:paraId="183AA4BA"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i/>
          <w:iCs/>
          <w:color w:val="auto"/>
          <w:lang w:val="fr-FR"/>
        </w:rPr>
        <w:t>Notă: Indicaţi votul dvs. prin bifarea cu un „X” a uneia dintre căsuţele pentru variantele „</w:t>
      </w:r>
      <w:r w:rsidRPr="001372EB">
        <w:rPr>
          <w:rFonts w:asciiTheme="majorHAnsi" w:hAnsiTheme="majorHAnsi" w:cstheme="majorHAnsi"/>
          <w:i/>
          <w:iCs/>
          <w:color w:val="auto"/>
          <w:lang w:val="de-DE"/>
        </w:rPr>
        <w:t>PENTRU</w:t>
      </w:r>
      <w:r w:rsidRPr="001372EB">
        <w:rPr>
          <w:rFonts w:asciiTheme="majorHAnsi" w:hAnsiTheme="majorHAnsi" w:cstheme="majorHAnsi"/>
          <w:i/>
          <w:iCs/>
          <w:color w:val="auto"/>
          <w:lang w:val="fr-FR"/>
        </w:rPr>
        <w:t>”, „Î</w:t>
      </w:r>
      <w:r w:rsidRPr="001372EB">
        <w:rPr>
          <w:rFonts w:asciiTheme="majorHAnsi" w:hAnsiTheme="majorHAnsi" w:cstheme="majorHAnsi"/>
          <w:i/>
          <w:iCs/>
          <w:color w:val="auto"/>
          <w:lang w:val="it-IT"/>
        </w:rPr>
        <w:t>MPOTRIV</w:t>
      </w:r>
      <w:r w:rsidRPr="001372EB">
        <w:rPr>
          <w:rFonts w:asciiTheme="majorHAnsi" w:hAnsiTheme="majorHAnsi" w:cstheme="majorHAnsi"/>
          <w:i/>
          <w:iCs/>
          <w:color w:val="auto"/>
          <w:lang w:val="fr-FR"/>
        </w:rPr>
        <w:t>Ă” sau „AB</w:t>
      </w:r>
      <w:r w:rsidR="001C42E2" w:rsidRPr="001372EB">
        <w:rPr>
          <w:rFonts w:asciiTheme="majorHAnsi" w:hAnsiTheme="majorHAnsi" w:cstheme="majorHAnsi"/>
          <w:i/>
          <w:iCs/>
          <w:color w:val="auto"/>
          <w:lang w:val="fr-FR"/>
        </w:rPr>
        <w:t>T</w:t>
      </w:r>
      <w:r w:rsidRPr="001372EB">
        <w:rPr>
          <w:rFonts w:asciiTheme="majorHAnsi" w:hAnsiTheme="majorHAnsi" w:cstheme="majorHAnsi"/>
          <w:i/>
          <w:iCs/>
          <w:color w:val="auto"/>
          <w:lang w:val="de-DE"/>
        </w:rPr>
        <w:t>INERE</w:t>
      </w:r>
      <w:r w:rsidRPr="001372EB">
        <w:rPr>
          <w:rFonts w:asciiTheme="majorHAnsi" w:hAnsiTheme="majorHAnsi" w:cstheme="majorHAnsi"/>
          <w:i/>
          <w:iCs/>
          <w:color w:val="auto"/>
          <w:lang w:val="fr-FR"/>
        </w:rPr>
        <w:t xml:space="preserve">”. În situaţia în care se bifează cu „X” mai mult de o căsuţă sau nu se bifează </w:t>
      </w:r>
      <w:r w:rsidRPr="001372EB">
        <w:rPr>
          <w:rFonts w:asciiTheme="majorHAnsi" w:hAnsiTheme="majorHAnsi" w:cstheme="majorHAnsi"/>
          <w:i/>
          <w:iCs/>
          <w:color w:val="auto"/>
          <w:lang w:val="es-ES_tradnl"/>
        </w:rPr>
        <w:t>nicio casu</w:t>
      </w:r>
      <w:r w:rsidRPr="001372EB">
        <w:rPr>
          <w:rFonts w:asciiTheme="majorHAnsi" w:hAnsiTheme="majorHAnsi" w:cstheme="majorHAnsi"/>
          <w:i/>
          <w:iCs/>
          <w:color w:val="auto"/>
          <w:lang w:val="fr-FR"/>
        </w:rPr>
        <w:t>ţă, votul respectiv este considerat nul/ nu se consideră exercitat</w:t>
      </w:r>
      <w:r w:rsidRPr="001372EB">
        <w:rPr>
          <w:rFonts w:asciiTheme="majorHAnsi" w:hAnsiTheme="majorHAnsi" w:cstheme="majorHAnsi"/>
          <w:color w:val="auto"/>
          <w:lang w:val="fr-FR"/>
        </w:rPr>
        <w:t xml:space="preserve">. </w:t>
      </w:r>
    </w:p>
    <w:p w14:paraId="5B47E600" w14:textId="77777777" w:rsidR="00410903" w:rsidRPr="001372EB" w:rsidRDefault="00410903" w:rsidP="00B35239">
      <w:pPr>
        <w:pStyle w:val="Default"/>
        <w:ind w:right="368"/>
        <w:jc w:val="both"/>
        <w:rPr>
          <w:rFonts w:asciiTheme="majorHAnsi" w:hAnsiTheme="majorHAnsi" w:cstheme="majorHAnsi"/>
          <w:color w:val="auto"/>
          <w:lang w:val="fr-FR"/>
        </w:rPr>
      </w:pPr>
    </w:p>
    <w:p w14:paraId="751C6E76" w14:textId="106037A6" w:rsidR="00B35239" w:rsidRPr="001372EB" w:rsidRDefault="00B35239" w:rsidP="00B35239">
      <w:pPr>
        <w:pStyle w:val="Default"/>
        <w:ind w:right="368"/>
        <w:jc w:val="both"/>
        <w:rPr>
          <w:rFonts w:asciiTheme="majorHAnsi" w:hAnsiTheme="majorHAnsi" w:cstheme="majorHAnsi"/>
          <w:color w:val="auto"/>
          <w:lang w:val="fr-FR"/>
        </w:rPr>
      </w:pPr>
      <w:r w:rsidRPr="001372EB">
        <w:rPr>
          <w:rFonts w:asciiTheme="majorHAnsi" w:hAnsiTheme="majorHAnsi" w:cstheme="majorHAnsi"/>
          <w:color w:val="auto"/>
          <w:lang w:val="fr-FR"/>
        </w:rPr>
        <w:t xml:space="preserve">Termenul limită pentru înregistrarea la Societate a formularelor de vot prin corespondenţă este </w:t>
      </w:r>
      <w:r w:rsidR="00DF4EE6" w:rsidRPr="001372EB">
        <w:rPr>
          <w:rFonts w:asciiTheme="majorHAnsi" w:hAnsiTheme="majorHAnsi" w:cstheme="majorHAnsi"/>
          <w:b/>
          <w:color w:val="auto"/>
          <w:lang w:val="fr-FR"/>
        </w:rPr>
        <w:t>26</w:t>
      </w:r>
      <w:r w:rsidR="00DF4EE6" w:rsidRPr="001372EB">
        <w:rPr>
          <w:rFonts w:asciiTheme="majorHAnsi" w:hAnsiTheme="majorHAnsi" w:cstheme="majorHAnsi"/>
          <w:color w:val="auto"/>
          <w:lang w:val="fr-FR"/>
        </w:rPr>
        <w:t xml:space="preserve"> </w:t>
      </w:r>
      <w:r w:rsidR="00DF4EE6" w:rsidRPr="001372EB">
        <w:rPr>
          <w:rFonts w:asciiTheme="majorHAnsi" w:hAnsiTheme="majorHAnsi" w:cstheme="majorHAnsi"/>
          <w:b/>
          <w:color w:val="auto"/>
          <w:lang w:val="fr-FR"/>
        </w:rPr>
        <w:t>Aprilie 2022</w:t>
      </w:r>
      <w:r w:rsidR="00DF4EE6" w:rsidRPr="001372EB">
        <w:rPr>
          <w:rFonts w:asciiTheme="majorHAnsi" w:hAnsiTheme="majorHAnsi" w:cstheme="majorHAnsi"/>
          <w:color w:val="auto"/>
          <w:lang w:val="it-IT"/>
        </w:rPr>
        <w:t xml:space="preserve">, ora </w:t>
      </w:r>
      <w:r w:rsidR="00DF4EE6" w:rsidRPr="001372EB">
        <w:rPr>
          <w:rFonts w:asciiTheme="majorHAnsi" w:hAnsiTheme="majorHAnsi" w:cstheme="majorHAnsi"/>
          <w:color w:val="auto"/>
          <w:lang w:val="fr-FR"/>
        </w:rPr>
        <w:t>10:00</w:t>
      </w:r>
      <w:r w:rsidR="00DF4EE6" w:rsidRPr="001372EB">
        <w:rPr>
          <w:rFonts w:asciiTheme="majorHAnsi" w:hAnsiTheme="majorHAnsi" w:cstheme="majorHAnsi"/>
          <w:color w:val="auto"/>
          <w:lang w:val="it-IT"/>
        </w:rPr>
        <w:t xml:space="preserve"> </w:t>
      </w:r>
      <w:r w:rsidRPr="001372EB">
        <w:rPr>
          <w:rFonts w:asciiTheme="majorHAnsi" w:hAnsiTheme="majorHAnsi" w:cstheme="majorHAnsi"/>
          <w:color w:val="auto"/>
          <w:lang w:val="it-IT"/>
        </w:rPr>
        <w:t>(ora Rom</w:t>
      </w:r>
      <w:r w:rsidRPr="001372EB">
        <w:rPr>
          <w:rFonts w:asciiTheme="majorHAnsi" w:hAnsiTheme="majorHAnsi" w:cstheme="majorHAnsi"/>
          <w:color w:val="auto"/>
          <w:lang w:val="fr-FR"/>
        </w:rPr>
        <w:t>âniei).</w:t>
      </w:r>
    </w:p>
    <w:p w14:paraId="142CA63D" w14:textId="77777777" w:rsidR="00E348CA" w:rsidRPr="001372EB" w:rsidRDefault="00E348CA">
      <w:pPr>
        <w:pStyle w:val="Default"/>
        <w:ind w:right="507"/>
        <w:rPr>
          <w:rFonts w:asciiTheme="majorHAnsi" w:hAnsiTheme="majorHAnsi" w:cstheme="majorHAnsi"/>
          <w:color w:val="auto"/>
          <w:lang w:val="fr-FR"/>
        </w:rPr>
      </w:pPr>
    </w:p>
    <w:p w14:paraId="0FF22484"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b/>
          <w:bCs/>
          <w:color w:val="auto"/>
          <w:lang w:val="fr-FR"/>
        </w:rPr>
        <w:t xml:space="preserve">Anexăm prezentului </w:t>
      </w:r>
      <w:r w:rsidR="002F62A6" w:rsidRPr="001372EB">
        <w:rPr>
          <w:rFonts w:asciiTheme="majorHAnsi" w:hAnsiTheme="majorHAnsi" w:cstheme="majorHAnsi"/>
          <w:b/>
          <w:bCs/>
          <w:color w:val="auto"/>
          <w:lang w:val="fr-FR"/>
        </w:rPr>
        <w:t>formular</w:t>
      </w:r>
      <w:r w:rsidRPr="001372EB">
        <w:rPr>
          <w:rFonts w:asciiTheme="majorHAnsi" w:hAnsiTheme="majorHAnsi" w:cstheme="majorHAnsi"/>
          <w:b/>
          <w:bCs/>
          <w:color w:val="auto"/>
          <w:lang w:val="fr-FR"/>
        </w:rPr>
        <w:t xml:space="preserve"> </w:t>
      </w:r>
      <w:r w:rsidRPr="001372EB">
        <w:rPr>
          <w:rFonts w:asciiTheme="majorHAnsi" w:hAnsiTheme="majorHAnsi" w:cstheme="majorHAnsi"/>
          <w:color w:val="auto"/>
          <w:lang w:val="fr-FR"/>
        </w:rPr>
        <w:t>de vot certificatul constatator, în original sau copie conformă cu originalul, eliberat de Registrul Comerțului sau orice alt document, în original sau î</w:t>
      </w:r>
      <w:r w:rsidRPr="001372EB">
        <w:rPr>
          <w:rFonts w:asciiTheme="majorHAnsi" w:hAnsiTheme="majorHAnsi" w:cstheme="majorHAnsi"/>
          <w:color w:val="auto"/>
          <w:lang w:val="it-IT"/>
        </w:rPr>
        <w:t>n copie conform</w:t>
      </w:r>
      <w:r w:rsidRPr="001372EB">
        <w:rPr>
          <w:rFonts w:asciiTheme="majorHAnsi" w:hAnsiTheme="majorHAnsi" w:cstheme="majorHAnsi"/>
          <w:color w:val="auto"/>
          <w:lang w:val="fr-FR"/>
        </w:rPr>
        <w:t xml:space="preserve">ă cu originalul, emis de către o autoritate competentă din statul în care subscrisa este înmatriculata legal, cu o vechime de cel mult 12 luni raportat la data publicării convocatorului adunării generale şi care să </w:t>
      </w:r>
      <w:r w:rsidRPr="001372EB">
        <w:rPr>
          <w:rFonts w:asciiTheme="majorHAnsi" w:hAnsiTheme="majorHAnsi" w:cstheme="majorHAnsi"/>
          <w:color w:val="auto"/>
          <w:lang w:val="pt-PT"/>
        </w:rPr>
        <w:t>permit</w:t>
      </w:r>
      <w:r w:rsidRPr="001372EB">
        <w:rPr>
          <w:rFonts w:asciiTheme="majorHAnsi" w:hAnsiTheme="majorHAnsi" w:cstheme="majorHAnsi"/>
          <w:color w:val="auto"/>
          <w:lang w:val="fr-FR"/>
        </w:rPr>
        <w:t>ă identificarea subscrisei în registrul acționarilor ASCENDIA SA la data de referință eliberat de Depozitarul Central SA.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r w:rsidR="00D41135" w:rsidRPr="001372EB">
        <w:rPr>
          <w:rFonts w:asciiTheme="majorHAnsi" w:hAnsiTheme="majorHAnsi" w:cstheme="majorHAnsi"/>
          <w:color w:val="auto"/>
          <w:lang w:val="fr-FR"/>
        </w:rPr>
        <w:t xml:space="preserve"> Anexez de asemenea, copia </w:t>
      </w:r>
      <w:r w:rsidR="009F22E7" w:rsidRPr="001372EB">
        <w:rPr>
          <w:rFonts w:asciiTheme="majorHAnsi" w:hAnsiTheme="majorHAnsi" w:cstheme="majorHAnsi"/>
          <w:color w:val="auto"/>
          <w:lang w:val="fr-FR"/>
        </w:rPr>
        <w:t xml:space="preserve">conforma cu </w:t>
      </w:r>
      <w:r w:rsidR="009F22E7" w:rsidRPr="001372EB">
        <w:rPr>
          <w:rFonts w:asciiTheme="majorHAnsi" w:hAnsiTheme="majorHAnsi" w:cstheme="majorHAnsi"/>
          <w:color w:val="auto"/>
          <w:lang w:val="fr-FR"/>
        </w:rPr>
        <w:lastRenderedPageBreak/>
        <w:t xml:space="preserve">originalul a </w:t>
      </w:r>
      <w:r w:rsidR="00D41135" w:rsidRPr="001372EB">
        <w:rPr>
          <w:rFonts w:asciiTheme="majorHAnsi" w:hAnsiTheme="majorHAnsi" w:cstheme="majorHAnsi"/>
          <w:color w:val="auto"/>
          <w:lang w:val="fr-FR"/>
        </w:rPr>
        <w:t>actului de identitate al semnatarului (reprezentantul legal).</w:t>
      </w:r>
      <w:r w:rsidR="009F22E7" w:rsidRPr="001372EB">
        <w:rPr>
          <w:rFonts w:asciiTheme="majorHAnsi" w:hAnsiTheme="majorHAnsi" w:cstheme="majorHAnsi"/>
          <w:color w:val="auto"/>
          <w:lang w:val="fr-FR"/>
        </w:rPr>
        <w:t xml:space="preserve"> Documentele prezentate in copie conform cu originalul </w:t>
      </w:r>
      <w:r w:rsidR="00C25FC7" w:rsidRPr="001372EB">
        <w:rPr>
          <w:rFonts w:asciiTheme="majorHAnsi" w:hAnsiTheme="majorHAnsi" w:cstheme="majorHAnsi"/>
          <w:color w:val="auto"/>
          <w:lang w:val="fr-FR"/>
        </w:rPr>
        <w:t xml:space="preserve">poarta </w:t>
      </w:r>
      <w:r w:rsidR="009F22E7" w:rsidRPr="001372EB">
        <w:rPr>
          <w:rFonts w:asciiTheme="majorHAnsi" w:hAnsiTheme="majorHAnsi" w:cstheme="majorHAnsi"/>
          <w:color w:val="auto"/>
          <w:lang w:val="fr-FR"/>
        </w:rPr>
        <w:t xml:space="preserve"> semnatura olografa a reprezentantului legal</w:t>
      </w:r>
      <w:r w:rsidR="00E36F33" w:rsidRPr="001372EB">
        <w:rPr>
          <w:rFonts w:asciiTheme="majorHAnsi" w:hAnsiTheme="majorHAnsi" w:cstheme="majorHAnsi"/>
          <w:color w:val="auto"/>
          <w:lang w:val="fr-FR"/>
        </w:rPr>
        <w:t xml:space="preserve"> al actionarului</w:t>
      </w:r>
      <w:r w:rsidR="009F22E7" w:rsidRPr="001372EB">
        <w:rPr>
          <w:rFonts w:asciiTheme="majorHAnsi" w:hAnsiTheme="majorHAnsi" w:cstheme="majorHAnsi"/>
          <w:color w:val="auto"/>
          <w:lang w:val="fr-FR"/>
        </w:rPr>
        <w:t>.</w:t>
      </w:r>
    </w:p>
    <w:p w14:paraId="576F91D3" w14:textId="77777777" w:rsidR="005B5F89" w:rsidRPr="001372EB" w:rsidRDefault="005B5F89">
      <w:pPr>
        <w:pStyle w:val="Default"/>
        <w:ind w:left="360"/>
        <w:jc w:val="both"/>
        <w:rPr>
          <w:rFonts w:asciiTheme="majorHAnsi" w:hAnsiTheme="majorHAnsi" w:cstheme="majorHAnsi"/>
          <w:color w:val="auto"/>
          <w:lang w:val="fr-FR"/>
        </w:rPr>
      </w:pPr>
    </w:p>
    <w:p w14:paraId="6E3A3C7E"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color w:val="auto"/>
          <w:lang w:val="fr-FR"/>
        </w:rPr>
        <w:t xml:space="preserve">Data </w:t>
      </w:r>
      <w:r w:rsidR="002F62A6" w:rsidRPr="001372EB">
        <w:rPr>
          <w:rFonts w:asciiTheme="majorHAnsi" w:hAnsiTheme="majorHAnsi" w:cstheme="majorHAnsi"/>
          <w:color w:val="auto"/>
          <w:lang w:val="fr-FR"/>
        </w:rPr>
        <w:t>formularului</w:t>
      </w:r>
      <w:r w:rsidRPr="001372EB">
        <w:rPr>
          <w:rFonts w:asciiTheme="majorHAnsi" w:hAnsiTheme="majorHAnsi" w:cstheme="majorHAnsi"/>
          <w:color w:val="auto"/>
          <w:lang w:val="fr-FR"/>
        </w:rPr>
        <w:t xml:space="preserve"> de vot: [_____________</w:t>
      </w:r>
      <w:r w:rsidR="009F22E7" w:rsidRPr="001372EB">
        <w:rPr>
          <w:rFonts w:asciiTheme="majorHAnsi" w:hAnsiTheme="majorHAnsi" w:cstheme="majorHAnsi"/>
          <w:color w:val="auto"/>
          <w:lang w:val="fr-FR"/>
        </w:rPr>
        <w:t>____</w:t>
      </w:r>
      <w:r w:rsidRPr="001372EB">
        <w:rPr>
          <w:rFonts w:asciiTheme="majorHAnsi" w:hAnsiTheme="majorHAnsi" w:cstheme="majorHAnsi"/>
          <w:color w:val="auto"/>
          <w:lang w:val="fr-FR"/>
        </w:rPr>
        <w:t>____]</w:t>
      </w:r>
    </w:p>
    <w:p w14:paraId="4B2F9CBE" w14:textId="77777777" w:rsidR="000553FA" w:rsidRPr="001372EB" w:rsidRDefault="000553FA">
      <w:pPr>
        <w:pStyle w:val="Default"/>
        <w:jc w:val="both"/>
        <w:rPr>
          <w:rFonts w:asciiTheme="majorHAnsi" w:hAnsiTheme="majorHAnsi" w:cstheme="majorHAnsi"/>
          <w:color w:val="auto"/>
          <w:lang w:val="fr-FR"/>
        </w:rPr>
      </w:pPr>
    </w:p>
    <w:p w14:paraId="7C9CFF4F"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color w:val="auto"/>
          <w:lang w:val="fr-FR"/>
        </w:rPr>
        <w:t>Denumire acţionar persoană juridică: [___________________________]</w:t>
      </w:r>
    </w:p>
    <w:p w14:paraId="2DFB752F" w14:textId="77777777" w:rsidR="000553FA" w:rsidRPr="001372EB" w:rsidRDefault="000553FA">
      <w:pPr>
        <w:pStyle w:val="Default"/>
        <w:jc w:val="both"/>
        <w:rPr>
          <w:rFonts w:asciiTheme="majorHAnsi" w:hAnsiTheme="majorHAnsi" w:cstheme="majorHAnsi"/>
          <w:color w:val="auto"/>
          <w:lang w:val="fr-FR"/>
        </w:rPr>
      </w:pPr>
    </w:p>
    <w:p w14:paraId="22CB4CBD"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color w:val="auto"/>
          <w:lang w:val="de-DE"/>
        </w:rPr>
        <w:t xml:space="preserve">Nume </w:t>
      </w:r>
      <w:r w:rsidRPr="001372EB">
        <w:rPr>
          <w:rFonts w:asciiTheme="majorHAnsi" w:hAnsiTheme="majorHAnsi" w:cstheme="majorHAnsi"/>
          <w:color w:val="auto"/>
          <w:lang w:val="fr-FR"/>
        </w:rPr>
        <w:t>şi prenume reprezentant legal: [___________________________]</w:t>
      </w:r>
    </w:p>
    <w:p w14:paraId="6C4BBF21" w14:textId="77777777" w:rsidR="005B5F89" w:rsidRPr="001372EB" w:rsidRDefault="004D6CA4">
      <w:pPr>
        <w:pStyle w:val="Default"/>
        <w:jc w:val="both"/>
        <w:rPr>
          <w:rFonts w:asciiTheme="majorHAnsi" w:hAnsiTheme="majorHAnsi" w:cstheme="majorHAnsi"/>
          <w:i/>
          <w:iCs/>
          <w:color w:val="auto"/>
          <w:lang w:val="fr-FR"/>
        </w:rPr>
      </w:pPr>
      <w:r w:rsidRPr="001372EB">
        <w:rPr>
          <w:rFonts w:asciiTheme="majorHAnsi" w:hAnsiTheme="majorHAnsi" w:cstheme="majorHAnsi"/>
          <w:color w:val="auto"/>
          <w:lang w:val="fr-FR"/>
        </w:rPr>
        <w:t>(S</w:t>
      </w:r>
      <w:r w:rsidRPr="001372EB">
        <w:rPr>
          <w:rFonts w:asciiTheme="majorHAnsi" w:hAnsiTheme="majorHAnsi" w:cstheme="majorHAnsi"/>
          <w:i/>
          <w:iCs/>
          <w:color w:val="auto"/>
          <w:lang w:val="fr-FR"/>
        </w:rPr>
        <w:t>e va completa cu denumirea acţionarului persoană juridică şi cu numele şi prenumele reprezentantului legal, în clar, cu majuscule)</w:t>
      </w:r>
    </w:p>
    <w:p w14:paraId="30F05857" w14:textId="77777777" w:rsidR="005B5F89" w:rsidRPr="001372EB" w:rsidRDefault="005B5F89">
      <w:pPr>
        <w:pStyle w:val="Default"/>
        <w:jc w:val="both"/>
        <w:rPr>
          <w:rFonts w:asciiTheme="majorHAnsi" w:hAnsiTheme="majorHAnsi" w:cstheme="majorHAnsi"/>
          <w:color w:val="auto"/>
          <w:lang w:val="fr-FR"/>
        </w:rPr>
      </w:pPr>
    </w:p>
    <w:p w14:paraId="0F79C51F" w14:textId="64882DA7" w:rsidR="005B5F89" w:rsidRPr="001372EB" w:rsidRDefault="004D6CA4" w:rsidP="00322FCC">
      <w:pPr>
        <w:pStyle w:val="Default"/>
        <w:tabs>
          <w:tab w:val="left" w:pos="720"/>
          <w:tab w:val="left" w:pos="1440"/>
          <w:tab w:val="left" w:pos="4125"/>
        </w:tabs>
        <w:jc w:val="both"/>
        <w:rPr>
          <w:rFonts w:asciiTheme="majorHAnsi" w:hAnsiTheme="majorHAnsi" w:cstheme="majorHAnsi"/>
          <w:color w:val="auto"/>
          <w:lang w:val="fr-FR"/>
        </w:rPr>
      </w:pPr>
      <w:r w:rsidRPr="001372EB">
        <w:rPr>
          <w:rFonts w:asciiTheme="majorHAnsi" w:hAnsiTheme="majorHAnsi" w:cstheme="majorHAnsi"/>
          <w:color w:val="auto"/>
          <w:lang w:val="fr-FR"/>
        </w:rPr>
        <w:t>Semnă</w:t>
      </w:r>
      <w:r w:rsidRPr="001372EB">
        <w:rPr>
          <w:rFonts w:asciiTheme="majorHAnsi" w:hAnsiTheme="majorHAnsi" w:cstheme="majorHAnsi"/>
          <w:color w:val="auto"/>
          <w:lang w:val="it-IT"/>
        </w:rPr>
        <w:t xml:space="preserve">tura: </w:t>
      </w:r>
      <w:r w:rsidRPr="001372EB">
        <w:rPr>
          <w:rFonts w:asciiTheme="majorHAnsi" w:hAnsiTheme="majorHAnsi" w:cstheme="majorHAnsi"/>
          <w:color w:val="auto"/>
          <w:lang w:val="it-IT"/>
        </w:rPr>
        <w:tab/>
      </w:r>
      <w:r w:rsidR="00322FCC" w:rsidRPr="001372EB">
        <w:rPr>
          <w:rFonts w:asciiTheme="majorHAnsi" w:hAnsiTheme="majorHAnsi" w:cstheme="majorHAnsi"/>
          <w:color w:val="auto"/>
          <w:lang w:val="it-IT"/>
        </w:rPr>
        <w:tab/>
      </w:r>
    </w:p>
    <w:p w14:paraId="4D8BDCA0" w14:textId="77777777" w:rsidR="005B5F89" w:rsidRPr="001372EB" w:rsidRDefault="004D6CA4">
      <w:pPr>
        <w:pStyle w:val="Default"/>
        <w:jc w:val="both"/>
        <w:rPr>
          <w:rFonts w:asciiTheme="majorHAnsi" w:hAnsiTheme="majorHAnsi" w:cstheme="majorHAnsi"/>
          <w:color w:val="auto"/>
          <w:lang w:val="fr-FR"/>
        </w:rPr>
      </w:pPr>
      <w:r w:rsidRPr="001372EB">
        <w:rPr>
          <w:rFonts w:asciiTheme="majorHAnsi" w:hAnsiTheme="majorHAnsi" w:cstheme="majorHAnsi"/>
          <w:i/>
          <w:iCs/>
          <w:color w:val="auto"/>
          <w:lang w:val="fr-FR"/>
        </w:rPr>
        <w:t>(Se va completa cu semnătura reprezentantului legal al acţionarului persoană juridică şi se va ştampila, daca este cazul)</w:t>
      </w:r>
    </w:p>
    <w:sectPr w:rsidR="005B5F89" w:rsidRPr="001372EB" w:rsidSect="00512E68">
      <w:headerReference w:type="default" r:id="rId7"/>
      <w:footerReference w:type="default" r:id="rId8"/>
      <w:pgSz w:w="11906" w:h="16838"/>
      <w:pgMar w:top="728" w:right="1134" w:bottom="450" w:left="1134" w:header="709"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E1AA" w14:textId="77777777" w:rsidR="00B6045E" w:rsidRDefault="00B6045E">
      <w:r>
        <w:separator/>
      </w:r>
    </w:p>
  </w:endnote>
  <w:endnote w:type="continuationSeparator" w:id="0">
    <w:p w14:paraId="4E2EF09F" w14:textId="77777777" w:rsidR="00B6045E" w:rsidRDefault="00B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33AE" w14:textId="77777777" w:rsidR="005B5F89" w:rsidRDefault="004D6CA4">
    <w:pPr>
      <w:pStyle w:val="HeaderFooter"/>
      <w:tabs>
        <w:tab w:val="clear" w:pos="9020"/>
        <w:tab w:val="center" w:pos="4819"/>
        <w:tab w:val="right" w:pos="9638"/>
      </w:tabs>
    </w:pPr>
    <w:r>
      <w:tab/>
    </w:r>
    <w:r>
      <w:tab/>
      <w:t xml:space="preserve"> Pagina </w:t>
    </w:r>
    <w:r>
      <w:fldChar w:fldCharType="begin"/>
    </w:r>
    <w:r>
      <w:instrText xml:space="preserve"> PAGE </w:instrText>
    </w:r>
    <w:r>
      <w:fldChar w:fldCharType="separate"/>
    </w:r>
    <w:r w:rsidR="00961D7F">
      <w:rPr>
        <w:noProof/>
      </w:rPr>
      <w:t>3</w:t>
    </w:r>
    <w:r>
      <w:fldChar w:fldCharType="end"/>
    </w:r>
    <w:r>
      <w:t>/</w:t>
    </w:r>
    <w:r w:rsidR="00521DDE">
      <w:rPr>
        <w:noProof/>
      </w:rPr>
      <w:fldChar w:fldCharType="begin"/>
    </w:r>
    <w:r w:rsidR="00521DDE">
      <w:rPr>
        <w:noProof/>
      </w:rPr>
      <w:instrText xml:space="preserve"> NUMPAGES </w:instrText>
    </w:r>
    <w:r w:rsidR="00521DDE">
      <w:rPr>
        <w:noProof/>
      </w:rPr>
      <w:fldChar w:fldCharType="separate"/>
    </w:r>
    <w:r w:rsidR="00961D7F">
      <w:rPr>
        <w:noProof/>
      </w:rPr>
      <w:t>3</w:t>
    </w:r>
    <w:r w:rsidR="00521D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3447" w14:textId="77777777" w:rsidR="00B6045E" w:rsidRDefault="00B6045E">
      <w:r>
        <w:separator/>
      </w:r>
    </w:p>
  </w:footnote>
  <w:footnote w:type="continuationSeparator" w:id="0">
    <w:p w14:paraId="426960E7" w14:textId="77777777" w:rsidR="00B6045E" w:rsidRDefault="00B6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3008" w14:textId="77777777" w:rsidR="005B5F89" w:rsidRDefault="009E3399">
    <w:pPr>
      <w:pStyle w:val="HeaderFooter"/>
      <w:tabs>
        <w:tab w:val="clear" w:pos="9020"/>
        <w:tab w:val="center" w:pos="4819"/>
        <w:tab w:val="right" w:pos="9638"/>
      </w:tabs>
    </w:pPr>
    <w:r>
      <w:rPr>
        <w:noProof/>
      </w:rPr>
      <w:drawing>
        <wp:anchor distT="0" distB="0" distL="114300" distR="114300" simplePos="0" relativeHeight="251658240" behindDoc="0" locked="0" layoutInCell="1" allowOverlap="1" wp14:anchorId="5673296C" wp14:editId="1B09000F">
          <wp:simplePos x="0" y="0"/>
          <wp:positionH relativeFrom="column">
            <wp:posOffset>2470785</wp:posOffset>
          </wp:positionH>
          <wp:positionV relativeFrom="paragraph">
            <wp:posOffset>-335915</wp:posOffset>
          </wp:positionV>
          <wp:extent cx="1156335" cy="407035"/>
          <wp:effectExtent l="0" t="0" r="5715"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g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6335" cy="407035"/>
                  </a:xfrm>
                  <a:prstGeom prst="rect">
                    <a:avLst/>
                  </a:prstGeom>
                  <a:ln w="12700" cap="flat">
                    <a:noFill/>
                    <a:miter lim="400000"/>
                  </a:ln>
                  <a:effectLst/>
                </pic:spPr>
              </pic:pic>
            </a:graphicData>
          </a:graphic>
        </wp:anchor>
      </w:drawing>
    </w:r>
    <w:r w:rsidR="004D6CA4">
      <w:tab/>
    </w:r>
    <w:r w:rsidR="004D6C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24A"/>
    <w:multiLevelType w:val="multilevel"/>
    <w:tmpl w:val="ECBCA7C0"/>
    <w:lvl w:ilvl="0">
      <w:start w:val="1"/>
      <w:numFmt w:val="decimal"/>
      <w:lvlText w:val="%1."/>
      <w:lvlJc w:val="left"/>
      <w:pPr>
        <w:ind w:left="360" w:hanging="360"/>
      </w:pPr>
      <w:rPr>
        <w:rFonts w:asciiTheme="majorHAnsi" w:hAnsiTheme="majorHAnsi" w:cstheme="majorHAnsi" w:hint="default"/>
        <w:b w:val="0"/>
        <w:i w:val="0"/>
        <w:lang w:val="en"/>
      </w:r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16C79"/>
    <w:multiLevelType w:val="hybridMultilevel"/>
    <w:tmpl w:val="9B2440C6"/>
    <w:lvl w:ilvl="0" w:tplc="7BCCA05C">
      <w:start w:val="1"/>
      <w:numFmt w:val="decimal"/>
      <w:lvlText w:val="%1."/>
      <w:lvlJc w:val="left"/>
      <w:pPr>
        <w:tabs>
          <w:tab w:val="num" w:pos="360"/>
        </w:tabs>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E42793E">
      <w:start w:val="1"/>
      <w:numFmt w:val="decimal"/>
      <w:lvlText w:val="%2."/>
      <w:lvlJc w:val="left"/>
      <w:pPr>
        <w:tabs>
          <w:tab w:val="left" w:pos="36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32DD76">
      <w:start w:val="1"/>
      <w:numFmt w:val="decimal"/>
      <w:lvlText w:val="%3."/>
      <w:lvlJc w:val="left"/>
      <w:pPr>
        <w:tabs>
          <w:tab w:val="left" w:pos="36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D763794">
      <w:start w:val="1"/>
      <w:numFmt w:val="decimal"/>
      <w:lvlText w:val="%4."/>
      <w:lvlJc w:val="left"/>
      <w:pPr>
        <w:tabs>
          <w:tab w:val="left" w:pos="36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4023B8E">
      <w:start w:val="1"/>
      <w:numFmt w:val="decimal"/>
      <w:lvlText w:val="%5."/>
      <w:lvlJc w:val="left"/>
      <w:pPr>
        <w:tabs>
          <w:tab w:val="left" w:pos="36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13A31C8">
      <w:start w:val="1"/>
      <w:numFmt w:val="decimal"/>
      <w:lvlText w:val="%6."/>
      <w:lvlJc w:val="left"/>
      <w:pPr>
        <w:tabs>
          <w:tab w:val="left" w:pos="36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5C626CA">
      <w:start w:val="1"/>
      <w:numFmt w:val="decimal"/>
      <w:lvlText w:val="%7."/>
      <w:lvlJc w:val="left"/>
      <w:pPr>
        <w:tabs>
          <w:tab w:val="left" w:pos="36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8D285EC">
      <w:start w:val="1"/>
      <w:numFmt w:val="decimal"/>
      <w:lvlText w:val="%8."/>
      <w:lvlJc w:val="left"/>
      <w:pPr>
        <w:tabs>
          <w:tab w:val="left" w:pos="36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1B48640">
      <w:start w:val="1"/>
      <w:numFmt w:val="decimal"/>
      <w:lvlText w:val="%9."/>
      <w:lvlJc w:val="left"/>
      <w:pPr>
        <w:tabs>
          <w:tab w:val="left" w:pos="36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E335CA"/>
    <w:multiLevelType w:val="hybridMultilevel"/>
    <w:tmpl w:val="A96407BE"/>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6D4AAB"/>
    <w:multiLevelType w:val="hybridMultilevel"/>
    <w:tmpl w:val="216CA3D2"/>
    <w:lvl w:ilvl="0" w:tplc="81AAC48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B32B63"/>
    <w:multiLevelType w:val="hybridMultilevel"/>
    <w:tmpl w:val="725C94F4"/>
    <w:lvl w:ilvl="0" w:tplc="CBBA5876">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2AACF2">
      <w:start w:val="1"/>
      <w:numFmt w:val="decimal"/>
      <w:lvlText w:val="%2."/>
      <w:lvlJc w:val="left"/>
      <w:pPr>
        <w:tabs>
          <w:tab w:val="left" w:pos="360"/>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D5C7484">
      <w:start w:val="1"/>
      <w:numFmt w:val="decimal"/>
      <w:lvlText w:val="%3."/>
      <w:lvlJc w:val="left"/>
      <w:pPr>
        <w:tabs>
          <w:tab w:val="left" w:pos="360"/>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786B0A4">
      <w:start w:val="1"/>
      <w:numFmt w:val="decimal"/>
      <w:lvlText w:val="%4."/>
      <w:lvlJc w:val="left"/>
      <w:pPr>
        <w:tabs>
          <w:tab w:val="left" w:pos="360"/>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728E0F8">
      <w:start w:val="1"/>
      <w:numFmt w:val="decimal"/>
      <w:lvlText w:val="%5."/>
      <w:lvlJc w:val="left"/>
      <w:pPr>
        <w:tabs>
          <w:tab w:val="left" w:pos="360"/>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01AAB36">
      <w:start w:val="1"/>
      <w:numFmt w:val="decimal"/>
      <w:lvlText w:val="%6."/>
      <w:lvlJc w:val="left"/>
      <w:pPr>
        <w:tabs>
          <w:tab w:val="left" w:pos="360"/>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F3C0C74">
      <w:start w:val="1"/>
      <w:numFmt w:val="decimal"/>
      <w:lvlText w:val="%7."/>
      <w:lvlJc w:val="left"/>
      <w:pPr>
        <w:tabs>
          <w:tab w:val="left" w:pos="360"/>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17630F6">
      <w:start w:val="1"/>
      <w:numFmt w:val="decimal"/>
      <w:lvlText w:val="%8."/>
      <w:lvlJc w:val="left"/>
      <w:pPr>
        <w:tabs>
          <w:tab w:val="left" w:pos="360"/>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23ACEB0">
      <w:start w:val="1"/>
      <w:numFmt w:val="decimal"/>
      <w:lvlText w:val="%9."/>
      <w:lvlJc w:val="left"/>
      <w:pPr>
        <w:tabs>
          <w:tab w:val="left" w:pos="360"/>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C75DF8"/>
    <w:multiLevelType w:val="multilevel"/>
    <w:tmpl w:val="7EA64BC8"/>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asciiTheme="majorHAnsi" w:hAnsiTheme="majorHAnsi" w:hint="default"/>
        <w:b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89"/>
    <w:rsid w:val="000035E1"/>
    <w:rsid w:val="00005C1A"/>
    <w:rsid w:val="0004650F"/>
    <w:rsid w:val="000553FA"/>
    <w:rsid w:val="0006048A"/>
    <w:rsid w:val="000708E8"/>
    <w:rsid w:val="00100770"/>
    <w:rsid w:val="00110C3B"/>
    <w:rsid w:val="00111A90"/>
    <w:rsid w:val="00124A1E"/>
    <w:rsid w:val="001323BC"/>
    <w:rsid w:val="001372EB"/>
    <w:rsid w:val="00142889"/>
    <w:rsid w:val="001B7E13"/>
    <w:rsid w:val="001C42E2"/>
    <w:rsid w:val="001C6A48"/>
    <w:rsid w:val="001E6A63"/>
    <w:rsid w:val="00203A52"/>
    <w:rsid w:val="00230619"/>
    <w:rsid w:val="00231254"/>
    <w:rsid w:val="0023314D"/>
    <w:rsid w:val="00275042"/>
    <w:rsid w:val="00286D63"/>
    <w:rsid w:val="002C78A3"/>
    <w:rsid w:val="002D0A5E"/>
    <w:rsid w:val="002F26F0"/>
    <w:rsid w:val="002F62A6"/>
    <w:rsid w:val="00316072"/>
    <w:rsid w:val="00322FCC"/>
    <w:rsid w:val="00357B76"/>
    <w:rsid w:val="00383EF2"/>
    <w:rsid w:val="003C07D8"/>
    <w:rsid w:val="003C47D8"/>
    <w:rsid w:val="00407EA3"/>
    <w:rsid w:val="00410903"/>
    <w:rsid w:val="00420A2C"/>
    <w:rsid w:val="004967B1"/>
    <w:rsid w:val="004D6CA4"/>
    <w:rsid w:val="004E3F6B"/>
    <w:rsid w:val="004F0E0D"/>
    <w:rsid w:val="00501D06"/>
    <w:rsid w:val="00512E68"/>
    <w:rsid w:val="00521DDE"/>
    <w:rsid w:val="005518C9"/>
    <w:rsid w:val="005563CB"/>
    <w:rsid w:val="00585760"/>
    <w:rsid w:val="005B5F89"/>
    <w:rsid w:val="005E5FD4"/>
    <w:rsid w:val="0060267B"/>
    <w:rsid w:val="0061604C"/>
    <w:rsid w:val="00625F22"/>
    <w:rsid w:val="00652392"/>
    <w:rsid w:val="006771E0"/>
    <w:rsid w:val="006A774A"/>
    <w:rsid w:val="006E1AC1"/>
    <w:rsid w:val="006E47A0"/>
    <w:rsid w:val="00712922"/>
    <w:rsid w:val="0078037C"/>
    <w:rsid w:val="00785FAA"/>
    <w:rsid w:val="007A349A"/>
    <w:rsid w:val="007C4629"/>
    <w:rsid w:val="007E5A7A"/>
    <w:rsid w:val="0084011F"/>
    <w:rsid w:val="008403BB"/>
    <w:rsid w:val="00874293"/>
    <w:rsid w:val="00894470"/>
    <w:rsid w:val="0089733A"/>
    <w:rsid w:val="008B01F5"/>
    <w:rsid w:val="008D78BF"/>
    <w:rsid w:val="008F79C5"/>
    <w:rsid w:val="009169DF"/>
    <w:rsid w:val="00961D7F"/>
    <w:rsid w:val="009740E6"/>
    <w:rsid w:val="00991C92"/>
    <w:rsid w:val="009A6634"/>
    <w:rsid w:val="009C36C0"/>
    <w:rsid w:val="009D6657"/>
    <w:rsid w:val="009E1E52"/>
    <w:rsid w:val="009E3399"/>
    <w:rsid w:val="009E49A2"/>
    <w:rsid w:val="009E6744"/>
    <w:rsid w:val="009F22E7"/>
    <w:rsid w:val="00A627AE"/>
    <w:rsid w:val="00A84824"/>
    <w:rsid w:val="00A94E81"/>
    <w:rsid w:val="00B16E53"/>
    <w:rsid w:val="00B35239"/>
    <w:rsid w:val="00B40E92"/>
    <w:rsid w:val="00B6045E"/>
    <w:rsid w:val="00B670E3"/>
    <w:rsid w:val="00B85000"/>
    <w:rsid w:val="00BE5BE7"/>
    <w:rsid w:val="00C25FC7"/>
    <w:rsid w:val="00C51FF8"/>
    <w:rsid w:val="00C56836"/>
    <w:rsid w:val="00C6139A"/>
    <w:rsid w:val="00C87F58"/>
    <w:rsid w:val="00CC07F1"/>
    <w:rsid w:val="00CF2B08"/>
    <w:rsid w:val="00D033C6"/>
    <w:rsid w:val="00D0617B"/>
    <w:rsid w:val="00D16186"/>
    <w:rsid w:val="00D17BAF"/>
    <w:rsid w:val="00D407D6"/>
    <w:rsid w:val="00D41135"/>
    <w:rsid w:val="00D70130"/>
    <w:rsid w:val="00D778A2"/>
    <w:rsid w:val="00D82E93"/>
    <w:rsid w:val="00D83814"/>
    <w:rsid w:val="00D87EBF"/>
    <w:rsid w:val="00DA5BC9"/>
    <w:rsid w:val="00DC6F29"/>
    <w:rsid w:val="00DF17D3"/>
    <w:rsid w:val="00DF4EE6"/>
    <w:rsid w:val="00E076A1"/>
    <w:rsid w:val="00E348CA"/>
    <w:rsid w:val="00E36F33"/>
    <w:rsid w:val="00E46B81"/>
    <w:rsid w:val="00E8029E"/>
    <w:rsid w:val="00E915EC"/>
    <w:rsid w:val="00E95FE5"/>
    <w:rsid w:val="00EB4FAA"/>
    <w:rsid w:val="00EB5643"/>
    <w:rsid w:val="00EE6AE3"/>
    <w:rsid w:val="00F1263C"/>
    <w:rsid w:val="00F5742D"/>
    <w:rsid w:val="00FC6EB6"/>
    <w:rsid w:val="00FD6069"/>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BC68E"/>
  <w15:docId w15:val="{185B1027-0AF9-4A97-940C-3F670AA2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124A1E"/>
    <w:pPr>
      <w:tabs>
        <w:tab w:val="center" w:pos="4680"/>
        <w:tab w:val="right" w:pos="9360"/>
      </w:tabs>
    </w:pPr>
  </w:style>
  <w:style w:type="character" w:customStyle="1" w:styleId="HeaderChar">
    <w:name w:val="Header Char"/>
    <w:basedOn w:val="DefaultParagraphFont"/>
    <w:link w:val="Header"/>
    <w:uiPriority w:val="99"/>
    <w:rsid w:val="00124A1E"/>
    <w:rPr>
      <w:sz w:val="24"/>
      <w:szCs w:val="24"/>
    </w:rPr>
  </w:style>
  <w:style w:type="paragraph" w:styleId="Footer">
    <w:name w:val="footer"/>
    <w:basedOn w:val="Normal"/>
    <w:link w:val="FooterChar"/>
    <w:uiPriority w:val="99"/>
    <w:unhideWhenUsed/>
    <w:rsid w:val="00124A1E"/>
    <w:pPr>
      <w:tabs>
        <w:tab w:val="center" w:pos="4680"/>
        <w:tab w:val="right" w:pos="9360"/>
      </w:tabs>
    </w:pPr>
  </w:style>
  <w:style w:type="character" w:customStyle="1" w:styleId="FooterChar">
    <w:name w:val="Footer Char"/>
    <w:basedOn w:val="DefaultParagraphFont"/>
    <w:link w:val="Footer"/>
    <w:uiPriority w:val="99"/>
    <w:rsid w:val="00124A1E"/>
    <w:rPr>
      <w:sz w:val="24"/>
      <w:szCs w:val="24"/>
    </w:rPr>
  </w:style>
  <w:style w:type="paragraph" w:styleId="BodyText2">
    <w:name w:val="Body Text 2"/>
    <w:basedOn w:val="Normal"/>
    <w:link w:val="BodyText2Char"/>
    <w:rsid w:val="002750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Tahoma" w:eastAsia="MS Mincho" w:hAnsi="Tahoma" w:cs="Tahoma"/>
      <w:sz w:val="22"/>
      <w:szCs w:val="20"/>
      <w:bdr w:val="none" w:sz="0" w:space="0" w:color="auto"/>
      <w:lang w:val="ro-RO" w:eastAsia="ar-SA"/>
    </w:rPr>
  </w:style>
  <w:style w:type="character" w:customStyle="1" w:styleId="BodyText2Char">
    <w:name w:val="Body Text 2 Char"/>
    <w:basedOn w:val="DefaultParagraphFont"/>
    <w:link w:val="BodyText2"/>
    <w:rsid w:val="00275042"/>
    <w:rPr>
      <w:rFonts w:ascii="Tahoma" w:eastAsia="MS Mincho" w:hAnsi="Tahoma" w:cs="Tahoma"/>
      <w:sz w:val="22"/>
      <w:bdr w:val="none" w:sz="0" w:space="0" w:color="auto"/>
      <w:lang w:val="ro-RO" w:eastAsia="ar-SA"/>
    </w:rPr>
  </w:style>
  <w:style w:type="paragraph" w:styleId="ListParagraph">
    <w:name w:val="List Paragraph"/>
    <w:basedOn w:val="Normal"/>
    <w:uiPriority w:val="34"/>
    <w:qFormat/>
    <w:rsid w:val="007C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1063</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cosmin.malureanu</cp:lastModifiedBy>
  <cp:revision>22</cp:revision>
  <dcterms:created xsi:type="dcterms:W3CDTF">2018-07-31T14:59:00Z</dcterms:created>
  <dcterms:modified xsi:type="dcterms:W3CDTF">2022-03-25T15:05:00Z</dcterms:modified>
</cp:coreProperties>
</file>